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343F2" w14:textId="77777777" w:rsidR="00C015CB" w:rsidRDefault="00000000">
      <w:pPr>
        <w:shd w:val="clear" w:color="auto" w:fill="E7E6E6"/>
        <w:ind w:right="-720"/>
        <w:rPr>
          <w:rFonts w:ascii="Arial" w:eastAsia="Arial" w:hAnsi="Arial" w:cs="Arial"/>
          <w:color w:val="595959"/>
          <w:sz w:val="32"/>
          <w:szCs w:val="32"/>
        </w:rPr>
      </w:pPr>
      <w:r>
        <w:rPr>
          <w:rFonts w:ascii="Arial" w:eastAsia="Arial" w:hAnsi="Arial" w:cs="Arial"/>
          <w:color w:val="595959"/>
          <w:sz w:val="32"/>
          <w:szCs w:val="32"/>
        </w:rPr>
        <w:t>NCDA – National Career Development Association</w:t>
      </w:r>
    </w:p>
    <w:p w14:paraId="50F28B88" w14:textId="77777777" w:rsidR="00C015CB" w:rsidRDefault="00C015CB">
      <w:pPr>
        <w:ind w:right="-720"/>
        <w:rPr>
          <w:rFonts w:ascii="Arial" w:eastAsia="Arial" w:hAnsi="Arial" w:cs="Arial"/>
          <w:b/>
          <w:sz w:val="24"/>
          <w:szCs w:val="24"/>
        </w:rPr>
      </w:pPr>
    </w:p>
    <w:p w14:paraId="03DFBA79" w14:textId="77777777" w:rsidR="00C015CB" w:rsidRDefault="00C015CB">
      <w:pPr>
        <w:ind w:right="-720"/>
        <w:jc w:val="center"/>
        <w:rPr>
          <w:rFonts w:ascii="Arial" w:eastAsia="Arial" w:hAnsi="Arial" w:cs="Arial"/>
          <w:b/>
          <w:sz w:val="24"/>
          <w:szCs w:val="24"/>
        </w:rPr>
      </w:pPr>
    </w:p>
    <w:p w14:paraId="3901742C" w14:textId="77777777" w:rsidR="00C015CB" w:rsidRDefault="00000000">
      <w:pPr>
        <w:ind w:right="-720"/>
        <w:jc w:val="center"/>
        <w:rPr>
          <w:rFonts w:ascii="Arial" w:eastAsia="Arial" w:hAnsi="Arial" w:cs="Arial"/>
          <w:b/>
          <w:sz w:val="24"/>
          <w:szCs w:val="24"/>
        </w:rPr>
      </w:pPr>
      <w:r>
        <w:rPr>
          <w:rFonts w:ascii="Arial" w:eastAsia="Arial" w:hAnsi="Arial" w:cs="Arial"/>
          <w:b/>
          <w:sz w:val="24"/>
          <w:szCs w:val="24"/>
        </w:rPr>
        <w:t>GLOBAL CONNECTIONS COMMITTEE (GCC)</w:t>
      </w:r>
    </w:p>
    <w:p w14:paraId="07D28904" w14:textId="77777777" w:rsidR="00C015CB" w:rsidRDefault="00000000">
      <w:pPr>
        <w:ind w:right="-720"/>
        <w:jc w:val="center"/>
        <w:rPr>
          <w:rFonts w:ascii="Arial" w:eastAsia="Arial" w:hAnsi="Arial" w:cs="Arial"/>
          <w:sz w:val="24"/>
          <w:szCs w:val="24"/>
        </w:rPr>
      </w:pPr>
      <w:r>
        <w:rPr>
          <w:rFonts w:ascii="Arial" w:eastAsia="Arial" w:hAnsi="Arial" w:cs="Arial"/>
          <w:sz w:val="24"/>
          <w:szCs w:val="24"/>
        </w:rPr>
        <w:t>Annual Report | August 30, 2024</w:t>
      </w:r>
    </w:p>
    <w:p w14:paraId="32DF0771" w14:textId="77777777" w:rsidR="00C015CB" w:rsidRDefault="00C015CB">
      <w:pPr>
        <w:ind w:right="-720"/>
        <w:rPr>
          <w:rFonts w:ascii="Arial" w:eastAsia="Arial" w:hAnsi="Arial" w:cs="Arial"/>
          <w:sz w:val="24"/>
          <w:szCs w:val="24"/>
        </w:rPr>
      </w:pPr>
    </w:p>
    <w:p w14:paraId="312D3B3D" w14:textId="77777777" w:rsidR="00C015CB" w:rsidRDefault="00C015CB">
      <w:pPr>
        <w:ind w:right="-720"/>
        <w:rPr>
          <w:rFonts w:ascii="Arial" w:eastAsia="Arial" w:hAnsi="Arial" w:cs="Arial"/>
          <w:sz w:val="24"/>
          <w:szCs w:val="24"/>
        </w:rPr>
      </w:pPr>
    </w:p>
    <w:p w14:paraId="2F466E0D" w14:textId="77777777" w:rsidR="00C015CB" w:rsidRDefault="00000000">
      <w:pPr>
        <w:shd w:val="clear" w:color="auto" w:fill="E7E6E6"/>
        <w:ind w:right="-720"/>
        <w:rPr>
          <w:rFonts w:ascii="Arial" w:eastAsia="Arial" w:hAnsi="Arial" w:cs="Arial"/>
          <w:b/>
          <w:color w:val="595959"/>
          <w:sz w:val="26"/>
          <w:szCs w:val="26"/>
        </w:rPr>
      </w:pPr>
      <w:r>
        <w:rPr>
          <w:rFonts w:ascii="Arial" w:eastAsia="Arial" w:hAnsi="Arial" w:cs="Arial"/>
          <w:b/>
          <w:color w:val="595959"/>
          <w:sz w:val="26"/>
          <w:szCs w:val="26"/>
        </w:rPr>
        <w:t>2023-2024 GCC Leadership:</w:t>
      </w:r>
    </w:p>
    <w:p w14:paraId="3BF8A8DD" w14:textId="77777777" w:rsidR="00C015CB" w:rsidRDefault="00C015CB">
      <w:pPr>
        <w:ind w:right="-720"/>
        <w:rPr>
          <w:rFonts w:ascii="Arial" w:eastAsia="Arial" w:hAnsi="Arial" w:cs="Arial"/>
          <w:sz w:val="24"/>
          <w:szCs w:val="24"/>
        </w:rPr>
      </w:pPr>
    </w:p>
    <w:p w14:paraId="4D72EC58" w14:textId="77777777" w:rsidR="00C015CB" w:rsidRDefault="00000000">
      <w:pPr>
        <w:ind w:right="-720"/>
        <w:rPr>
          <w:rFonts w:ascii="Arial" w:eastAsia="Arial" w:hAnsi="Arial" w:cs="Arial"/>
          <w:sz w:val="24"/>
          <w:szCs w:val="24"/>
        </w:rPr>
      </w:pPr>
      <w:r>
        <w:rPr>
          <w:rFonts w:ascii="Arial" w:eastAsia="Arial" w:hAnsi="Arial" w:cs="Arial"/>
          <w:b/>
          <w:sz w:val="24"/>
          <w:szCs w:val="24"/>
        </w:rPr>
        <w:t>Chair:</w:t>
      </w:r>
      <w:r>
        <w:rPr>
          <w:rFonts w:ascii="Arial" w:eastAsia="Arial" w:hAnsi="Arial" w:cs="Arial"/>
          <w:sz w:val="24"/>
          <w:szCs w:val="24"/>
        </w:rPr>
        <w:t xml:space="preserve"> Magdalena Mot, CMCS, PhD | Instructor | Work-Integrated Learning Coordinator | Melville School of Business, Kwantlen Polytechnic University</w:t>
      </w:r>
    </w:p>
    <w:p w14:paraId="4CE1BF70" w14:textId="77777777" w:rsidR="00C015CB" w:rsidRDefault="00000000">
      <w:pPr>
        <w:ind w:right="-720"/>
        <w:rPr>
          <w:rFonts w:ascii="Arial" w:eastAsia="Arial" w:hAnsi="Arial" w:cs="Arial"/>
          <w:sz w:val="24"/>
          <w:szCs w:val="24"/>
        </w:rPr>
      </w:pPr>
      <w:r>
        <w:rPr>
          <w:rFonts w:ascii="Arial" w:eastAsia="Arial" w:hAnsi="Arial" w:cs="Arial"/>
          <w:sz w:val="24"/>
          <w:szCs w:val="24"/>
        </w:rPr>
        <w:t>12666 72 Avenue, Surrey, BC, Canada</w:t>
      </w:r>
    </w:p>
    <w:p w14:paraId="0B7A12DE" w14:textId="77777777" w:rsidR="00C015CB" w:rsidRDefault="00000000">
      <w:pPr>
        <w:ind w:right="-720"/>
        <w:rPr>
          <w:rFonts w:ascii="Arial" w:eastAsia="Arial" w:hAnsi="Arial" w:cs="Arial"/>
          <w:sz w:val="24"/>
          <w:szCs w:val="24"/>
        </w:rPr>
      </w:pPr>
      <w:hyperlink r:id="rId8">
        <w:r>
          <w:rPr>
            <w:rFonts w:ascii="Arial" w:eastAsia="Arial" w:hAnsi="Arial" w:cs="Arial"/>
            <w:color w:val="0000FF"/>
            <w:sz w:val="24"/>
            <w:szCs w:val="24"/>
            <w:u w:val="single"/>
          </w:rPr>
          <w:t>magdalena.mot@kpu.ca</w:t>
        </w:r>
      </w:hyperlink>
      <w:r>
        <w:rPr>
          <w:rFonts w:ascii="Arial" w:eastAsia="Arial" w:hAnsi="Arial" w:cs="Arial"/>
          <w:sz w:val="24"/>
          <w:szCs w:val="24"/>
        </w:rPr>
        <w:t xml:space="preserve"> | +1-778-751-0205</w:t>
      </w:r>
    </w:p>
    <w:p w14:paraId="653286B1" w14:textId="77777777" w:rsidR="00C015CB" w:rsidRDefault="00C015CB">
      <w:pPr>
        <w:ind w:right="-720"/>
        <w:rPr>
          <w:rFonts w:ascii="Arial" w:eastAsia="Arial" w:hAnsi="Arial" w:cs="Arial"/>
          <w:sz w:val="24"/>
          <w:szCs w:val="24"/>
        </w:rPr>
      </w:pPr>
    </w:p>
    <w:p w14:paraId="5E662F68" w14:textId="77777777" w:rsidR="00C015CB" w:rsidRDefault="00000000">
      <w:pPr>
        <w:ind w:right="-720"/>
        <w:rPr>
          <w:rFonts w:ascii="Arial" w:eastAsia="Arial" w:hAnsi="Arial" w:cs="Arial"/>
          <w:sz w:val="24"/>
          <w:szCs w:val="24"/>
        </w:rPr>
      </w:pPr>
      <w:r>
        <w:rPr>
          <w:rFonts w:ascii="Arial" w:eastAsia="Arial" w:hAnsi="Arial" w:cs="Arial"/>
          <w:b/>
          <w:sz w:val="24"/>
          <w:szCs w:val="24"/>
        </w:rPr>
        <w:t>Co-Chair:</w:t>
      </w:r>
      <w:r>
        <w:rPr>
          <w:rFonts w:ascii="Arial" w:eastAsia="Arial" w:hAnsi="Arial" w:cs="Arial"/>
          <w:sz w:val="24"/>
          <w:szCs w:val="24"/>
        </w:rPr>
        <w:t xml:space="preserve"> Marcela Mesa Guerrero | Psychologist, Career Coach, GCDF, FCD-I, CEO Orientarte</w:t>
      </w:r>
    </w:p>
    <w:p w14:paraId="11359355" w14:textId="77777777" w:rsidR="00C015CB" w:rsidRDefault="00000000">
      <w:pPr>
        <w:ind w:right="-720"/>
        <w:rPr>
          <w:rFonts w:ascii="Arial" w:eastAsia="Arial" w:hAnsi="Arial" w:cs="Arial"/>
          <w:sz w:val="24"/>
          <w:szCs w:val="24"/>
        </w:rPr>
      </w:pPr>
      <w:r>
        <w:rPr>
          <w:rFonts w:ascii="Arial" w:eastAsia="Arial" w:hAnsi="Arial" w:cs="Arial"/>
          <w:sz w:val="24"/>
          <w:szCs w:val="24"/>
        </w:rPr>
        <w:t>Cali, Valle del Cauca, Colombia.</w:t>
      </w:r>
    </w:p>
    <w:p w14:paraId="4F61E298" w14:textId="77777777" w:rsidR="00C015CB" w:rsidRDefault="00000000">
      <w:pPr>
        <w:ind w:right="-720"/>
        <w:rPr>
          <w:rFonts w:ascii="Arial" w:eastAsia="Arial" w:hAnsi="Arial" w:cs="Arial"/>
          <w:sz w:val="24"/>
          <w:szCs w:val="24"/>
        </w:rPr>
      </w:pPr>
      <w:hyperlink r:id="rId9">
        <w:r>
          <w:rPr>
            <w:rFonts w:ascii="Arial" w:eastAsia="Arial" w:hAnsi="Arial" w:cs="Arial"/>
            <w:color w:val="0000FF"/>
            <w:sz w:val="24"/>
            <w:szCs w:val="24"/>
            <w:u w:val="single"/>
          </w:rPr>
          <w:t>mmesa1019@gmail.com</w:t>
        </w:r>
      </w:hyperlink>
      <w:r>
        <w:rPr>
          <w:rFonts w:ascii="Arial" w:eastAsia="Arial" w:hAnsi="Arial" w:cs="Arial"/>
          <w:sz w:val="24"/>
          <w:szCs w:val="24"/>
        </w:rPr>
        <w:t xml:space="preserve"> | +1-561-855-3488</w:t>
      </w:r>
    </w:p>
    <w:p w14:paraId="793EBC54" w14:textId="77777777" w:rsidR="00C015CB" w:rsidRDefault="00C015CB">
      <w:pPr>
        <w:ind w:right="-720"/>
        <w:rPr>
          <w:rFonts w:ascii="Arial" w:eastAsia="Arial" w:hAnsi="Arial" w:cs="Arial"/>
          <w:sz w:val="24"/>
          <w:szCs w:val="24"/>
        </w:rPr>
      </w:pPr>
    </w:p>
    <w:p w14:paraId="76CBDDEB" w14:textId="77777777" w:rsidR="00C015CB" w:rsidRDefault="00000000">
      <w:pPr>
        <w:ind w:right="-720"/>
        <w:rPr>
          <w:rFonts w:ascii="Arial" w:eastAsia="Arial" w:hAnsi="Arial" w:cs="Arial"/>
          <w:sz w:val="24"/>
          <w:szCs w:val="24"/>
        </w:rPr>
      </w:pPr>
      <w:r>
        <w:rPr>
          <w:rFonts w:ascii="Arial" w:eastAsia="Arial" w:hAnsi="Arial" w:cs="Arial"/>
          <w:b/>
          <w:sz w:val="24"/>
          <w:szCs w:val="24"/>
        </w:rPr>
        <w:t>Co-Chair Elect:</w:t>
      </w:r>
      <w:r>
        <w:rPr>
          <w:rFonts w:ascii="Arial" w:eastAsia="Arial" w:hAnsi="Arial" w:cs="Arial"/>
          <w:sz w:val="24"/>
          <w:szCs w:val="24"/>
        </w:rPr>
        <w:t xml:space="preserve"> Sonja Robinson, PhD | Educator | Program Director at International Samaritan | Consultant | Workforce Development Leader</w:t>
      </w:r>
    </w:p>
    <w:p w14:paraId="060D86DF" w14:textId="77777777" w:rsidR="00C015CB" w:rsidRDefault="00000000">
      <w:pPr>
        <w:ind w:right="-720"/>
        <w:rPr>
          <w:rFonts w:ascii="Arial" w:eastAsia="Arial" w:hAnsi="Arial" w:cs="Arial"/>
          <w:sz w:val="24"/>
          <w:szCs w:val="24"/>
        </w:rPr>
      </w:pPr>
      <w:r>
        <w:rPr>
          <w:rFonts w:ascii="Arial" w:eastAsia="Arial" w:hAnsi="Arial" w:cs="Arial"/>
          <w:sz w:val="24"/>
          <w:szCs w:val="24"/>
        </w:rPr>
        <w:t>Portmore, St. Catherine, Jamaica.</w:t>
      </w:r>
    </w:p>
    <w:p w14:paraId="4FFBCE49" w14:textId="77777777" w:rsidR="00C015CB" w:rsidRDefault="00000000">
      <w:pPr>
        <w:ind w:right="-720"/>
        <w:rPr>
          <w:rFonts w:ascii="Arial" w:eastAsia="Arial" w:hAnsi="Arial" w:cs="Arial"/>
          <w:sz w:val="24"/>
          <w:szCs w:val="24"/>
        </w:rPr>
      </w:pPr>
      <w:hyperlink r:id="rId10">
        <w:r>
          <w:rPr>
            <w:rFonts w:ascii="Arial" w:eastAsia="Arial" w:hAnsi="Arial" w:cs="Arial"/>
            <w:color w:val="0000FF"/>
            <w:sz w:val="24"/>
            <w:szCs w:val="24"/>
            <w:u w:val="single"/>
          </w:rPr>
          <w:t>sonja@intsam.org</w:t>
        </w:r>
      </w:hyperlink>
      <w:r>
        <w:rPr>
          <w:rFonts w:ascii="Arial" w:eastAsia="Arial" w:hAnsi="Arial" w:cs="Arial"/>
          <w:sz w:val="24"/>
          <w:szCs w:val="24"/>
        </w:rPr>
        <w:t xml:space="preserve"> | +1-876-531-3031</w:t>
      </w:r>
    </w:p>
    <w:p w14:paraId="0A25A5FB" w14:textId="77777777" w:rsidR="00C015CB" w:rsidRDefault="00C015CB">
      <w:pPr>
        <w:ind w:right="-720"/>
        <w:rPr>
          <w:rFonts w:ascii="Arial" w:eastAsia="Arial" w:hAnsi="Arial" w:cs="Arial"/>
          <w:sz w:val="24"/>
          <w:szCs w:val="24"/>
        </w:rPr>
      </w:pPr>
    </w:p>
    <w:p w14:paraId="615D5164" w14:textId="77777777" w:rsidR="00C015CB" w:rsidRDefault="00000000">
      <w:pPr>
        <w:shd w:val="clear" w:color="auto" w:fill="E7E6E6"/>
        <w:ind w:right="-720"/>
        <w:rPr>
          <w:rFonts w:ascii="Arial" w:eastAsia="Arial" w:hAnsi="Arial" w:cs="Arial"/>
          <w:b/>
          <w:color w:val="595959"/>
          <w:sz w:val="26"/>
          <w:szCs w:val="26"/>
        </w:rPr>
      </w:pPr>
      <w:r>
        <w:rPr>
          <w:rFonts w:ascii="Arial" w:eastAsia="Arial" w:hAnsi="Arial" w:cs="Arial"/>
          <w:b/>
          <w:color w:val="595959"/>
          <w:sz w:val="26"/>
          <w:szCs w:val="26"/>
        </w:rPr>
        <w:t>GCC Committee Members:</w:t>
      </w:r>
    </w:p>
    <w:p w14:paraId="540866E8" w14:textId="77777777" w:rsidR="00C015CB" w:rsidRDefault="00C015CB">
      <w:pPr>
        <w:ind w:right="-720"/>
        <w:rPr>
          <w:rFonts w:ascii="Arial" w:eastAsia="Arial" w:hAnsi="Arial" w:cs="Arial"/>
          <w:sz w:val="24"/>
          <w:szCs w:val="24"/>
        </w:rPr>
      </w:pPr>
    </w:p>
    <w:p w14:paraId="6160BC9A" w14:textId="77777777" w:rsidR="00C015CB" w:rsidRDefault="00000000">
      <w:pPr>
        <w:ind w:right="-720"/>
        <w:rPr>
          <w:rFonts w:ascii="Arial" w:eastAsia="Arial" w:hAnsi="Arial" w:cs="Arial"/>
          <w:sz w:val="24"/>
          <w:szCs w:val="24"/>
        </w:rPr>
      </w:pPr>
      <w:r>
        <w:rPr>
          <w:rFonts w:ascii="Arial" w:eastAsia="Arial" w:hAnsi="Arial" w:cs="Arial"/>
          <w:sz w:val="24"/>
          <w:szCs w:val="24"/>
        </w:rPr>
        <w:t xml:space="preserve">Raza Abbas (Pakistan); Essam A. Abobakr (Egypt); Dalia A. Abouzeid (Saudi Arabia); </w:t>
      </w:r>
      <w:proofErr w:type="spellStart"/>
      <w:r>
        <w:rPr>
          <w:rFonts w:ascii="Arial" w:eastAsia="Arial" w:hAnsi="Arial" w:cs="Arial"/>
          <w:sz w:val="24"/>
          <w:szCs w:val="24"/>
        </w:rPr>
        <w:t>Soonhoon</w:t>
      </w:r>
      <w:proofErr w:type="spellEnd"/>
      <w:r>
        <w:rPr>
          <w:rFonts w:ascii="Arial" w:eastAsia="Arial" w:hAnsi="Arial" w:cs="Arial"/>
          <w:sz w:val="24"/>
          <w:szCs w:val="24"/>
        </w:rPr>
        <w:t xml:space="preserve"> Ahn (USA, WA); Khalifa Al </w:t>
      </w:r>
      <w:proofErr w:type="spellStart"/>
      <w:r>
        <w:rPr>
          <w:rFonts w:ascii="Arial" w:eastAsia="Arial" w:hAnsi="Arial" w:cs="Arial"/>
          <w:sz w:val="24"/>
          <w:szCs w:val="24"/>
        </w:rPr>
        <w:t>Barakati</w:t>
      </w:r>
      <w:proofErr w:type="spellEnd"/>
      <w:r>
        <w:rPr>
          <w:rFonts w:ascii="Arial" w:eastAsia="Arial" w:hAnsi="Arial" w:cs="Arial"/>
          <w:sz w:val="24"/>
          <w:szCs w:val="24"/>
        </w:rPr>
        <w:t xml:space="preserve"> (Saudi Arabia); Nisreen Al-Disi (Jordan); Amro (Alex) Al Modares (Canada, BC); </w:t>
      </w:r>
      <w:proofErr w:type="spellStart"/>
      <w:r>
        <w:rPr>
          <w:rFonts w:ascii="Arial" w:eastAsia="Arial" w:hAnsi="Arial" w:cs="Arial"/>
          <w:sz w:val="24"/>
          <w:szCs w:val="24"/>
        </w:rPr>
        <w:t>Mothawi</w:t>
      </w:r>
      <w:proofErr w:type="spellEnd"/>
      <w:r>
        <w:rPr>
          <w:rFonts w:ascii="Arial" w:eastAsia="Arial" w:hAnsi="Arial" w:cs="Arial"/>
          <w:sz w:val="24"/>
          <w:szCs w:val="24"/>
        </w:rPr>
        <w:t xml:space="preserve"> Al Qasim (Saudi Arabia); Eman S. Al Yousef (Saudi Arabia); Amany S. </w:t>
      </w:r>
      <w:proofErr w:type="spellStart"/>
      <w:r>
        <w:rPr>
          <w:rFonts w:ascii="Arial" w:eastAsia="Arial" w:hAnsi="Arial" w:cs="Arial"/>
          <w:sz w:val="24"/>
          <w:szCs w:val="24"/>
        </w:rPr>
        <w:t>Alghtani</w:t>
      </w:r>
      <w:proofErr w:type="spellEnd"/>
      <w:r>
        <w:rPr>
          <w:rFonts w:ascii="Arial" w:eastAsia="Arial" w:hAnsi="Arial" w:cs="Arial"/>
          <w:sz w:val="24"/>
          <w:szCs w:val="24"/>
        </w:rPr>
        <w:t xml:space="preserve"> (Saudi Arabia); Ahlam </w:t>
      </w:r>
      <w:proofErr w:type="spellStart"/>
      <w:r>
        <w:rPr>
          <w:rFonts w:ascii="Arial" w:eastAsia="Arial" w:hAnsi="Arial" w:cs="Arial"/>
          <w:sz w:val="24"/>
          <w:szCs w:val="24"/>
        </w:rPr>
        <w:t>Alhudithi</w:t>
      </w:r>
      <w:proofErr w:type="spellEnd"/>
      <w:r>
        <w:rPr>
          <w:rFonts w:ascii="Arial" w:eastAsia="Arial" w:hAnsi="Arial" w:cs="Arial"/>
          <w:sz w:val="24"/>
          <w:szCs w:val="24"/>
        </w:rPr>
        <w:t xml:space="preserve"> (Saudi Arabia); Reem </w:t>
      </w:r>
      <w:proofErr w:type="spellStart"/>
      <w:r>
        <w:rPr>
          <w:rFonts w:ascii="Arial" w:eastAsia="Arial" w:hAnsi="Arial" w:cs="Arial"/>
          <w:sz w:val="24"/>
          <w:szCs w:val="24"/>
        </w:rPr>
        <w:t>Almahjoob</w:t>
      </w:r>
      <w:proofErr w:type="spellEnd"/>
      <w:r>
        <w:rPr>
          <w:rFonts w:ascii="Arial" w:eastAsia="Arial" w:hAnsi="Arial" w:cs="Arial"/>
          <w:sz w:val="24"/>
          <w:szCs w:val="24"/>
        </w:rPr>
        <w:t xml:space="preserve"> (Saudi Arabia); Afaf Hamad </w:t>
      </w:r>
      <w:proofErr w:type="spellStart"/>
      <w:r>
        <w:rPr>
          <w:rFonts w:ascii="Arial" w:eastAsia="Arial" w:hAnsi="Arial" w:cs="Arial"/>
          <w:sz w:val="24"/>
          <w:szCs w:val="24"/>
        </w:rPr>
        <w:t>Almujalli</w:t>
      </w:r>
      <w:proofErr w:type="spellEnd"/>
      <w:r>
        <w:rPr>
          <w:rFonts w:ascii="Arial" w:eastAsia="Arial" w:hAnsi="Arial" w:cs="Arial"/>
          <w:sz w:val="24"/>
          <w:szCs w:val="24"/>
        </w:rPr>
        <w:t xml:space="preserve"> (Saudi Arabia); Eman G. </w:t>
      </w:r>
      <w:proofErr w:type="spellStart"/>
      <w:r>
        <w:rPr>
          <w:rFonts w:ascii="Arial" w:eastAsia="Arial" w:hAnsi="Arial" w:cs="Arial"/>
          <w:sz w:val="24"/>
          <w:szCs w:val="24"/>
        </w:rPr>
        <w:t>Almutiri</w:t>
      </w:r>
      <w:proofErr w:type="spellEnd"/>
      <w:r>
        <w:rPr>
          <w:rFonts w:ascii="Arial" w:eastAsia="Arial" w:hAnsi="Arial" w:cs="Arial"/>
          <w:sz w:val="24"/>
          <w:szCs w:val="24"/>
        </w:rPr>
        <w:t xml:space="preserve"> (Saudi Arabia); Hamda H. </w:t>
      </w:r>
      <w:proofErr w:type="spellStart"/>
      <w:r>
        <w:rPr>
          <w:rFonts w:ascii="Arial" w:eastAsia="Arial" w:hAnsi="Arial" w:cs="Arial"/>
          <w:sz w:val="24"/>
          <w:szCs w:val="24"/>
        </w:rPr>
        <w:t>Alnaimi</w:t>
      </w:r>
      <w:proofErr w:type="spellEnd"/>
      <w:r>
        <w:rPr>
          <w:rFonts w:ascii="Arial" w:eastAsia="Arial" w:hAnsi="Arial" w:cs="Arial"/>
          <w:sz w:val="24"/>
          <w:szCs w:val="24"/>
        </w:rPr>
        <w:t xml:space="preserve"> (Qatar); Haila </w:t>
      </w:r>
      <w:proofErr w:type="spellStart"/>
      <w:r>
        <w:rPr>
          <w:rFonts w:ascii="Arial" w:eastAsia="Arial" w:hAnsi="Arial" w:cs="Arial"/>
          <w:sz w:val="24"/>
          <w:szCs w:val="24"/>
        </w:rPr>
        <w:t>Alrakaf</w:t>
      </w:r>
      <w:proofErr w:type="spellEnd"/>
      <w:r>
        <w:rPr>
          <w:rFonts w:ascii="Arial" w:eastAsia="Arial" w:hAnsi="Arial" w:cs="Arial"/>
          <w:sz w:val="24"/>
          <w:szCs w:val="24"/>
        </w:rPr>
        <w:t xml:space="preserve"> (Saudi Arabia); Rawan Altamimi (Saudi Arabia); Jessica Ayub (USA, WI); Christian D. Chan (USA, NC); Rebecca M. Dedmond (USA, TX); Abiola </w:t>
      </w:r>
      <w:proofErr w:type="spellStart"/>
      <w:r>
        <w:rPr>
          <w:rFonts w:ascii="Arial" w:eastAsia="Arial" w:hAnsi="Arial" w:cs="Arial"/>
          <w:sz w:val="24"/>
          <w:szCs w:val="24"/>
        </w:rPr>
        <w:t>Dipeolu</w:t>
      </w:r>
      <w:proofErr w:type="spellEnd"/>
      <w:r>
        <w:rPr>
          <w:rFonts w:ascii="Arial" w:eastAsia="Arial" w:hAnsi="Arial" w:cs="Arial"/>
          <w:sz w:val="24"/>
          <w:szCs w:val="24"/>
        </w:rPr>
        <w:t xml:space="preserve"> (USA, TX); Scott Fisher (Canada, ON); Mai Fouad (Egypt); Jane Goodman (USA, IL); Michelle Gross (USA, NC); Mervat S. Hammad (Saudi Arabia); Mohamed Hani I. Ali (Saudi Arabia); Randa Helmi (Egypt); Candy Ho (Canada, BC); Muath A. Bin Hussain (Saudi Arabia); Brian Hutchison (USA, MD); </w:t>
      </w:r>
      <w:proofErr w:type="spellStart"/>
      <w:r>
        <w:rPr>
          <w:rFonts w:ascii="Arial" w:eastAsia="Arial" w:hAnsi="Arial" w:cs="Arial"/>
          <w:sz w:val="24"/>
          <w:szCs w:val="24"/>
        </w:rPr>
        <w:t>Hyoyeon</w:t>
      </w:r>
      <w:proofErr w:type="spellEnd"/>
      <w:r>
        <w:rPr>
          <w:rFonts w:ascii="Arial" w:eastAsia="Arial" w:hAnsi="Arial" w:cs="Arial"/>
          <w:sz w:val="24"/>
          <w:szCs w:val="24"/>
        </w:rPr>
        <w:t xml:space="preserve"> In (South Korea); Sujata Ives (USA, MD); Hyung Joon Yoon (USA, PA); Natalie Kauffman (USA, MD); Manpreet Kaur (India); Hatem </w:t>
      </w:r>
      <w:proofErr w:type="spellStart"/>
      <w:r>
        <w:rPr>
          <w:rFonts w:ascii="Arial" w:eastAsia="Arial" w:hAnsi="Arial" w:cs="Arial"/>
          <w:sz w:val="24"/>
          <w:szCs w:val="24"/>
        </w:rPr>
        <w:t>Kenawi</w:t>
      </w:r>
      <w:proofErr w:type="spellEnd"/>
      <w:r>
        <w:rPr>
          <w:rFonts w:ascii="Arial" w:eastAsia="Arial" w:hAnsi="Arial" w:cs="Arial"/>
          <w:sz w:val="24"/>
          <w:szCs w:val="24"/>
        </w:rPr>
        <w:t xml:space="preserve"> (Egypt); Jaana Kettunen (Finland); Melanie Kiel (USA, WA); </w:t>
      </w:r>
      <w:proofErr w:type="spellStart"/>
      <w:r>
        <w:rPr>
          <w:rFonts w:ascii="Arial" w:eastAsia="Arial" w:hAnsi="Arial" w:cs="Arial"/>
          <w:sz w:val="24"/>
          <w:szCs w:val="24"/>
        </w:rPr>
        <w:t>Jungeun</w:t>
      </w:r>
      <w:proofErr w:type="spellEnd"/>
      <w:r>
        <w:rPr>
          <w:rFonts w:ascii="Arial" w:eastAsia="Arial" w:hAnsi="Arial" w:cs="Arial"/>
          <w:sz w:val="24"/>
          <w:szCs w:val="24"/>
        </w:rPr>
        <w:t xml:space="preserve"> (Jay) Lee (USA); Simon D. Lee (South Korea); Kelvin (Wai Kit) Ling (Hong Kong); Rasha M. Madkour (Saudi Arabia); Mohamed M. Mamdouh (Saudi Arabia); Waleed Marwan (Saudi Arabia); Marilyn E. Maze (USA, MD); April McHugh (USA, WI); Marcela Mesa Guerrero (Colombia); Ahmed Mostafa (Saudi Arabia); Magdalena Mot (Canada, BC); Samantha Ng (Singapore); Keith R. </w:t>
      </w:r>
      <w:proofErr w:type="spellStart"/>
      <w:r>
        <w:rPr>
          <w:rFonts w:ascii="Arial" w:eastAsia="Arial" w:hAnsi="Arial" w:cs="Arial"/>
          <w:sz w:val="24"/>
          <w:szCs w:val="24"/>
        </w:rPr>
        <w:t>Okrosy</w:t>
      </w:r>
      <w:proofErr w:type="spellEnd"/>
      <w:r>
        <w:rPr>
          <w:rFonts w:ascii="Arial" w:eastAsia="Arial" w:hAnsi="Arial" w:cs="Arial"/>
          <w:sz w:val="24"/>
          <w:szCs w:val="24"/>
        </w:rPr>
        <w:t xml:space="preserve"> (USA, NY); Miwa Omori (Japan); Effrosyni </w:t>
      </w:r>
      <w:proofErr w:type="spellStart"/>
      <w:r>
        <w:rPr>
          <w:rFonts w:ascii="Arial" w:eastAsia="Arial" w:hAnsi="Arial" w:cs="Arial"/>
          <w:sz w:val="24"/>
          <w:szCs w:val="24"/>
        </w:rPr>
        <w:t>Parampota</w:t>
      </w:r>
      <w:proofErr w:type="spellEnd"/>
      <w:r>
        <w:rPr>
          <w:rFonts w:ascii="Arial" w:eastAsia="Arial" w:hAnsi="Arial" w:cs="Arial"/>
          <w:sz w:val="24"/>
          <w:szCs w:val="24"/>
        </w:rPr>
        <w:t xml:space="preserve"> (Qatar); Jim Peacock (USA, ME); Tina M. Peterman (USA, OR); Alberto Puertas (USA, UT); Richard (Dick) Pyle (USA, WA); Lisa </w:t>
      </w:r>
      <w:proofErr w:type="spellStart"/>
      <w:r>
        <w:rPr>
          <w:rFonts w:ascii="Arial" w:eastAsia="Arial" w:hAnsi="Arial" w:cs="Arial"/>
          <w:sz w:val="24"/>
          <w:szCs w:val="24"/>
        </w:rPr>
        <w:t>Raufman</w:t>
      </w:r>
      <w:proofErr w:type="spellEnd"/>
      <w:r>
        <w:rPr>
          <w:rFonts w:ascii="Arial" w:eastAsia="Arial" w:hAnsi="Arial" w:cs="Arial"/>
          <w:sz w:val="24"/>
          <w:szCs w:val="24"/>
        </w:rPr>
        <w:t xml:space="preserve"> (USA, CA); Danita Redd (USA, CA); Kelly J. Roberts (USA, MA); Sonja M. Robinson </w:t>
      </w:r>
      <w:r>
        <w:rPr>
          <w:rFonts w:ascii="Arial" w:eastAsia="Arial" w:hAnsi="Arial" w:cs="Arial"/>
          <w:sz w:val="24"/>
          <w:szCs w:val="24"/>
        </w:rPr>
        <w:lastRenderedPageBreak/>
        <w:t xml:space="preserve">(Jamaica); </w:t>
      </w:r>
      <w:proofErr w:type="spellStart"/>
      <w:r>
        <w:rPr>
          <w:rFonts w:ascii="Arial" w:eastAsia="Arial" w:hAnsi="Arial" w:cs="Arial"/>
          <w:sz w:val="24"/>
          <w:szCs w:val="24"/>
        </w:rPr>
        <w:t>Minobu</w:t>
      </w:r>
      <w:proofErr w:type="spellEnd"/>
      <w:r>
        <w:rPr>
          <w:rFonts w:ascii="Arial" w:eastAsia="Arial" w:hAnsi="Arial" w:cs="Arial"/>
          <w:sz w:val="24"/>
          <w:szCs w:val="24"/>
        </w:rPr>
        <w:t xml:space="preserve"> Sato (Japan); Rania </w:t>
      </w:r>
      <w:proofErr w:type="spellStart"/>
      <w:r>
        <w:rPr>
          <w:rFonts w:ascii="Arial" w:eastAsia="Arial" w:hAnsi="Arial" w:cs="Arial"/>
          <w:sz w:val="24"/>
          <w:szCs w:val="24"/>
        </w:rPr>
        <w:t>Sawalhi</w:t>
      </w:r>
      <w:proofErr w:type="spellEnd"/>
      <w:r>
        <w:rPr>
          <w:rFonts w:ascii="Arial" w:eastAsia="Arial" w:hAnsi="Arial" w:cs="Arial"/>
          <w:sz w:val="24"/>
          <w:szCs w:val="24"/>
        </w:rPr>
        <w:t xml:space="preserve"> (Qatar); Karol I. Taylor (USA, MD); Shelley (Hsiu-Lan) Tien (Taiwan); Ruchira Tripathi (Singapore); Sabira Vohra (USA, MD); Moon Wang (Canada, BC); Gemma A. Williams (USA, HI); Jeremiah Wong (Singapore); Sing Chee Wong (Singapore); Amy Zdanowski (USA, MI); Ginger Zhao (Canada, ON).</w:t>
      </w:r>
    </w:p>
    <w:p w14:paraId="5730567B" w14:textId="77777777" w:rsidR="00C015CB" w:rsidRDefault="00C015CB">
      <w:pPr>
        <w:ind w:right="-720"/>
        <w:rPr>
          <w:rFonts w:ascii="Arial" w:eastAsia="Arial" w:hAnsi="Arial" w:cs="Arial"/>
          <w:sz w:val="24"/>
          <w:szCs w:val="24"/>
        </w:rPr>
      </w:pPr>
    </w:p>
    <w:p w14:paraId="74729428" w14:textId="77777777" w:rsidR="00C015CB" w:rsidRDefault="00000000">
      <w:pPr>
        <w:ind w:right="-720"/>
        <w:rPr>
          <w:rFonts w:ascii="Arial" w:eastAsia="Arial" w:hAnsi="Arial" w:cs="Arial"/>
          <w:sz w:val="24"/>
          <w:szCs w:val="24"/>
        </w:rPr>
      </w:pPr>
      <w:r>
        <w:rPr>
          <w:rFonts w:ascii="Arial" w:eastAsia="Arial" w:hAnsi="Arial" w:cs="Arial"/>
          <w:b/>
          <w:sz w:val="24"/>
          <w:szCs w:val="24"/>
          <w:u w:val="single"/>
        </w:rPr>
        <w:t>Announcement:</w:t>
      </w:r>
      <w:r>
        <w:rPr>
          <w:rFonts w:ascii="Arial" w:eastAsia="Arial" w:hAnsi="Arial" w:cs="Arial"/>
          <w:sz w:val="24"/>
          <w:szCs w:val="24"/>
        </w:rPr>
        <w:t xml:space="preserve"> As of September 1st, Magdalena Mot is stepping down and Marcela Mesa has accepted to chair the GCC. Sonja Robinson has accepted to serve as a Co-chair and Sepideh </w:t>
      </w:r>
      <w:proofErr w:type="spellStart"/>
      <w:r>
        <w:rPr>
          <w:rFonts w:ascii="Arial" w:eastAsia="Arial" w:hAnsi="Arial" w:cs="Arial"/>
          <w:sz w:val="24"/>
          <w:szCs w:val="24"/>
        </w:rPr>
        <w:t>Kiazal</w:t>
      </w:r>
      <w:proofErr w:type="spellEnd"/>
      <w:r>
        <w:rPr>
          <w:rFonts w:ascii="Arial" w:eastAsia="Arial" w:hAnsi="Arial" w:cs="Arial"/>
          <w:sz w:val="24"/>
          <w:szCs w:val="24"/>
        </w:rPr>
        <w:t xml:space="preserve"> has accepted to serve as the Co-Chair Elect for the 2024-25 year.</w:t>
      </w:r>
    </w:p>
    <w:p w14:paraId="6AAABCD0" w14:textId="77777777" w:rsidR="00C015CB" w:rsidRDefault="00C015CB">
      <w:pPr>
        <w:ind w:right="-720"/>
        <w:rPr>
          <w:rFonts w:ascii="Arial" w:eastAsia="Arial" w:hAnsi="Arial" w:cs="Arial"/>
          <w:sz w:val="24"/>
          <w:szCs w:val="24"/>
        </w:rPr>
      </w:pPr>
    </w:p>
    <w:p w14:paraId="331A6230" w14:textId="77777777" w:rsidR="00C015CB" w:rsidRDefault="00C015CB">
      <w:pPr>
        <w:ind w:right="-720"/>
        <w:rPr>
          <w:rFonts w:ascii="Arial" w:eastAsia="Arial" w:hAnsi="Arial" w:cs="Arial"/>
          <w:sz w:val="24"/>
          <w:szCs w:val="24"/>
        </w:rPr>
      </w:pPr>
    </w:p>
    <w:p w14:paraId="16359120" w14:textId="77777777" w:rsidR="00C015CB" w:rsidRDefault="00000000">
      <w:pPr>
        <w:shd w:val="clear" w:color="auto" w:fill="E7E6E6"/>
        <w:ind w:right="-720"/>
        <w:rPr>
          <w:rFonts w:ascii="Arial" w:eastAsia="Arial" w:hAnsi="Arial" w:cs="Arial"/>
          <w:b/>
          <w:color w:val="595959"/>
          <w:sz w:val="26"/>
          <w:szCs w:val="26"/>
        </w:rPr>
      </w:pPr>
      <w:r>
        <w:rPr>
          <w:rFonts w:ascii="Arial" w:eastAsia="Arial" w:hAnsi="Arial" w:cs="Arial"/>
          <w:b/>
          <w:color w:val="595959"/>
          <w:sz w:val="26"/>
          <w:szCs w:val="26"/>
        </w:rPr>
        <w:t>GCC Activities to Date:</w:t>
      </w:r>
    </w:p>
    <w:p w14:paraId="200D2941" w14:textId="77777777" w:rsidR="00C015CB" w:rsidRDefault="00000000">
      <w:pPr>
        <w:ind w:right="-720"/>
        <w:rPr>
          <w:rFonts w:ascii="Arial" w:eastAsia="Arial" w:hAnsi="Arial" w:cs="Arial"/>
          <w:b/>
          <w:sz w:val="24"/>
          <w:szCs w:val="24"/>
        </w:rPr>
      </w:pPr>
      <w:r>
        <w:rPr>
          <w:rFonts w:ascii="Arial" w:eastAsia="Arial" w:hAnsi="Arial" w:cs="Arial"/>
          <w:b/>
          <w:sz w:val="24"/>
          <w:szCs w:val="24"/>
        </w:rPr>
        <w:t xml:space="preserve"> </w:t>
      </w:r>
    </w:p>
    <w:p w14:paraId="33F47808" w14:textId="77777777" w:rsidR="00C015CB" w:rsidRDefault="00000000">
      <w:pPr>
        <w:numPr>
          <w:ilvl w:val="0"/>
          <w:numId w:val="1"/>
        </w:numPr>
        <w:pBdr>
          <w:top w:val="nil"/>
          <w:left w:val="nil"/>
          <w:bottom w:val="nil"/>
          <w:right w:val="nil"/>
          <w:between w:val="nil"/>
        </w:pBdr>
        <w:ind w:right="-720"/>
        <w:rPr>
          <w:rFonts w:ascii="Arial" w:eastAsia="Arial" w:hAnsi="Arial" w:cs="Arial"/>
          <w:color w:val="000000"/>
          <w:sz w:val="24"/>
          <w:szCs w:val="24"/>
        </w:rPr>
      </w:pPr>
      <w:r>
        <w:rPr>
          <w:rFonts w:ascii="Arial" w:eastAsia="Arial" w:hAnsi="Arial" w:cs="Arial"/>
          <w:sz w:val="24"/>
          <w:szCs w:val="24"/>
        </w:rPr>
        <w:t xml:space="preserve">LinkedIn group: the “NCDA Global Connections Committee” group has been successfully launched in October 2023 and the ownership has been now moved to Marcela: all GCC members are invited to join the group here: </w:t>
      </w:r>
      <w:hyperlink r:id="rId11">
        <w:r>
          <w:rPr>
            <w:rFonts w:ascii="Arial" w:eastAsia="Arial" w:hAnsi="Arial" w:cs="Arial"/>
            <w:color w:val="1155CC"/>
            <w:sz w:val="24"/>
            <w:szCs w:val="24"/>
            <w:u w:val="single"/>
          </w:rPr>
          <w:t>https://www.linkedin.com/groups/14276900/</w:t>
        </w:r>
      </w:hyperlink>
    </w:p>
    <w:p w14:paraId="44ADA771" w14:textId="77777777" w:rsidR="00C015CB" w:rsidRDefault="00000000">
      <w:pPr>
        <w:numPr>
          <w:ilvl w:val="0"/>
          <w:numId w:val="1"/>
        </w:numPr>
        <w:pBdr>
          <w:top w:val="nil"/>
          <w:left w:val="nil"/>
          <w:bottom w:val="nil"/>
          <w:right w:val="nil"/>
          <w:between w:val="nil"/>
        </w:pBdr>
        <w:ind w:right="-720"/>
        <w:rPr>
          <w:rFonts w:ascii="Arial" w:eastAsia="Arial" w:hAnsi="Arial" w:cs="Arial"/>
          <w:color w:val="000000"/>
          <w:sz w:val="24"/>
          <w:szCs w:val="24"/>
        </w:rPr>
      </w:pPr>
      <w:r>
        <w:rPr>
          <w:rFonts w:ascii="Arial" w:eastAsia="Arial" w:hAnsi="Arial" w:cs="Arial"/>
          <w:sz w:val="24"/>
          <w:szCs w:val="24"/>
        </w:rPr>
        <w:t xml:space="preserve">GCC in person meeting at the </w:t>
      </w:r>
      <w:r>
        <w:rPr>
          <w:rFonts w:ascii="Arial" w:eastAsia="Arial" w:hAnsi="Arial" w:cs="Arial"/>
          <w:color w:val="000000"/>
          <w:sz w:val="24"/>
          <w:szCs w:val="24"/>
        </w:rPr>
        <w:t>NCDA Conference in San Dieg</w:t>
      </w:r>
      <w:r>
        <w:rPr>
          <w:rFonts w:ascii="Arial" w:eastAsia="Arial" w:hAnsi="Arial" w:cs="Arial"/>
          <w:sz w:val="24"/>
          <w:szCs w:val="24"/>
        </w:rPr>
        <w:t>o</w:t>
      </w:r>
      <w:r>
        <w:rPr>
          <w:rFonts w:ascii="Arial" w:eastAsia="Arial" w:hAnsi="Arial" w:cs="Arial"/>
          <w:color w:val="000000"/>
          <w:sz w:val="24"/>
          <w:szCs w:val="24"/>
        </w:rPr>
        <w:t>:</w:t>
      </w:r>
      <w:r>
        <w:rPr>
          <w:rFonts w:ascii="Arial" w:eastAsia="Arial" w:hAnsi="Arial" w:cs="Arial"/>
          <w:sz w:val="24"/>
          <w:szCs w:val="24"/>
        </w:rPr>
        <w:t xml:space="preserve"> </w:t>
      </w:r>
      <w:r>
        <w:rPr>
          <w:rFonts w:ascii="Arial" w:eastAsia="Arial" w:hAnsi="Arial" w:cs="Arial"/>
          <w:color w:val="000000"/>
          <w:sz w:val="24"/>
          <w:szCs w:val="24"/>
        </w:rPr>
        <w:t xml:space="preserve">Co-Chair Elect voted at the in-person GCC meeting in San Diego, </w:t>
      </w:r>
      <w:r>
        <w:rPr>
          <w:rFonts w:ascii="Arial" w:eastAsia="Arial" w:hAnsi="Arial" w:cs="Arial"/>
          <w:sz w:val="24"/>
          <w:szCs w:val="24"/>
        </w:rPr>
        <w:t>led</w:t>
      </w:r>
      <w:r>
        <w:rPr>
          <w:rFonts w:ascii="Arial" w:eastAsia="Arial" w:hAnsi="Arial" w:cs="Arial"/>
          <w:color w:val="000000"/>
          <w:sz w:val="24"/>
          <w:szCs w:val="24"/>
        </w:rPr>
        <w:t xml:space="preserve"> by co-chair Marcela Mesa; 21 GCC members attended the meeting, including our NCDA Board liaison. There was a breakout into small groups and the GCC leadership had a chance to collect</w:t>
      </w:r>
      <w:r>
        <w:rPr>
          <w:rFonts w:ascii="Arial" w:eastAsia="Arial" w:hAnsi="Arial" w:cs="Arial"/>
          <w:sz w:val="24"/>
          <w:szCs w:val="24"/>
        </w:rPr>
        <w:t xml:space="preserve"> </w:t>
      </w:r>
      <w:r>
        <w:rPr>
          <w:rFonts w:ascii="Arial" w:eastAsia="Arial" w:hAnsi="Arial" w:cs="Arial"/>
          <w:color w:val="000000"/>
          <w:sz w:val="24"/>
          <w:szCs w:val="24"/>
        </w:rPr>
        <w:t>suggestions and insights from GCC members in attendance.</w:t>
      </w:r>
    </w:p>
    <w:p w14:paraId="54FD8067" w14:textId="77777777" w:rsidR="00C015CB" w:rsidRDefault="00C015CB">
      <w:pPr>
        <w:ind w:right="-720"/>
        <w:jc w:val="both"/>
        <w:rPr>
          <w:rFonts w:ascii="Arial" w:eastAsia="Arial" w:hAnsi="Arial" w:cs="Arial"/>
          <w:sz w:val="24"/>
          <w:szCs w:val="24"/>
        </w:rPr>
      </w:pPr>
    </w:p>
    <w:p w14:paraId="1C33CDE8" w14:textId="77777777" w:rsidR="00C015CB" w:rsidRDefault="00000000">
      <w:pPr>
        <w:numPr>
          <w:ilvl w:val="0"/>
          <w:numId w:val="1"/>
        </w:numPr>
        <w:pBdr>
          <w:top w:val="nil"/>
          <w:left w:val="nil"/>
          <w:bottom w:val="nil"/>
          <w:right w:val="nil"/>
          <w:between w:val="nil"/>
        </w:pBdr>
        <w:ind w:right="-720"/>
        <w:jc w:val="both"/>
        <w:rPr>
          <w:rFonts w:ascii="Arial" w:eastAsia="Arial" w:hAnsi="Arial" w:cs="Arial"/>
          <w:color w:val="000000"/>
          <w:sz w:val="24"/>
          <w:szCs w:val="24"/>
        </w:rPr>
      </w:pPr>
      <w:r>
        <w:rPr>
          <w:rFonts w:ascii="Arial" w:eastAsia="Arial" w:hAnsi="Arial" w:cs="Arial"/>
          <w:color w:val="000000"/>
          <w:sz w:val="24"/>
          <w:szCs w:val="24"/>
        </w:rPr>
        <w:t xml:space="preserve">GCC Co-chair Elect Sonja Robinson led the NCDA Conference Ambassador Program </w:t>
      </w:r>
      <w:r>
        <w:rPr>
          <w:rFonts w:ascii="Arial" w:eastAsia="Arial" w:hAnsi="Arial" w:cs="Arial"/>
          <w:sz w:val="24"/>
          <w:szCs w:val="24"/>
        </w:rPr>
        <w:t>at the Conference in San Diego</w:t>
      </w:r>
      <w:r>
        <w:rPr>
          <w:rFonts w:ascii="Arial" w:eastAsia="Arial" w:hAnsi="Arial" w:cs="Arial"/>
          <w:color w:val="000000"/>
          <w:sz w:val="24"/>
          <w:szCs w:val="24"/>
        </w:rPr>
        <w:t xml:space="preserve">: we matched 17 </w:t>
      </w:r>
      <w:r>
        <w:rPr>
          <w:rFonts w:ascii="Arial" w:eastAsia="Arial" w:hAnsi="Arial" w:cs="Arial"/>
          <w:sz w:val="24"/>
          <w:szCs w:val="24"/>
        </w:rPr>
        <w:t>first-time</w:t>
      </w:r>
      <w:r>
        <w:rPr>
          <w:rFonts w:ascii="Arial" w:eastAsia="Arial" w:hAnsi="Arial" w:cs="Arial"/>
          <w:color w:val="000000"/>
          <w:sz w:val="24"/>
          <w:szCs w:val="24"/>
        </w:rPr>
        <w:t xml:space="preserve"> international attendees to 17 volunteer ambassadors (NCDA members). Th</w:t>
      </w:r>
      <w:r>
        <w:rPr>
          <w:rFonts w:ascii="Arial" w:eastAsia="Arial" w:hAnsi="Arial" w:cs="Arial"/>
          <w:sz w:val="24"/>
          <w:szCs w:val="24"/>
        </w:rPr>
        <w:t>e</w:t>
      </w:r>
      <w:r>
        <w:rPr>
          <w:rFonts w:ascii="Arial" w:eastAsia="Arial" w:hAnsi="Arial" w:cs="Arial"/>
          <w:color w:val="000000"/>
          <w:sz w:val="24"/>
          <w:szCs w:val="24"/>
        </w:rPr>
        <w:t xml:space="preserve"> program was very well </w:t>
      </w:r>
      <w:r>
        <w:rPr>
          <w:rFonts w:ascii="Arial" w:eastAsia="Arial" w:hAnsi="Arial" w:cs="Arial"/>
          <w:sz w:val="24"/>
          <w:szCs w:val="24"/>
        </w:rPr>
        <w:t>received</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by  new</w:t>
      </w:r>
      <w:proofErr w:type="gramEnd"/>
      <w:r>
        <w:rPr>
          <w:rFonts w:ascii="Arial" w:eastAsia="Arial" w:hAnsi="Arial" w:cs="Arial"/>
          <w:color w:val="000000"/>
          <w:sz w:val="24"/>
          <w:szCs w:val="24"/>
        </w:rPr>
        <w:t xml:space="preserve"> members and a few have </w:t>
      </w:r>
      <w:r>
        <w:rPr>
          <w:rFonts w:ascii="Arial" w:eastAsia="Arial" w:hAnsi="Arial" w:cs="Arial"/>
          <w:sz w:val="24"/>
          <w:szCs w:val="24"/>
        </w:rPr>
        <w:t>approached Sonja</w:t>
      </w:r>
      <w:r>
        <w:rPr>
          <w:rFonts w:ascii="Arial" w:eastAsia="Arial" w:hAnsi="Arial" w:cs="Arial"/>
          <w:color w:val="000000"/>
          <w:sz w:val="24"/>
          <w:szCs w:val="24"/>
        </w:rPr>
        <w:t xml:space="preserve"> and Marcela to express their gratitude for being connected in advance of arriving at the conference.</w:t>
      </w:r>
    </w:p>
    <w:p w14:paraId="0A6EF2A2" w14:textId="77777777" w:rsidR="00C015CB" w:rsidRDefault="00C015CB">
      <w:pPr>
        <w:pBdr>
          <w:top w:val="nil"/>
          <w:left w:val="nil"/>
          <w:bottom w:val="nil"/>
          <w:right w:val="nil"/>
          <w:between w:val="nil"/>
        </w:pBdr>
        <w:ind w:left="720" w:right="-720"/>
        <w:rPr>
          <w:rFonts w:ascii="Arial" w:eastAsia="Arial" w:hAnsi="Arial" w:cs="Arial"/>
          <w:color w:val="000000"/>
          <w:sz w:val="24"/>
          <w:szCs w:val="24"/>
        </w:rPr>
      </w:pPr>
    </w:p>
    <w:p w14:paraId="5D5EF0EA" w14:textId="77777777" w:rsidR="00C015CB" w:rsidRDefault="00000000">
      <w:pPr>
        <w:numPr>
          <w:ilvl w:val="0"/>
          <w:numId w:val="1"/>
        </w:numPr>
        <w:pBdr>
          <w:top w:val="nil"/>
          <w:left w:val="nil"/>
          <w:bottom w:val="nil"/>
          <w:right w:val="nil"/>
          <w:between w:val="nil"/>
        </w:pBdr>
        <w:ind w:right="-720"/>
        <w:rPr>
          <w:rFonts w:ascii="Arial" w:eastAsia="Arial" w:hAnsi="Arial" w:cs="Arial"/>
          <w:color w:val="000000"/>
          <w:sz w:val="24"/>
          <w:szCs w:val="24"/>
        </w:rPr>
      </w:pPr>
      <w:r>
        <w:rPr>
          <w:rFonts w:ascii="Arial" w:eastAsia="Arial" w:hAnsi="Arial" w:cs="Arial"/>
          <w:color w:val="000000"/>
          <w:sz w:val="24"/>
          <w:szCs w:val="24"/>
        </w:rPr>
        <w:t xml:space="preserve">GCC organized an off-site dinner </w:t>
      </w:r>
      <w:r>
        <w:rPr>
          <w:rFonts w:ascii="Arial" w:eastAsia="Arial" w:hAnsi="Arial" w:cs="Arial"/>
          <w:sz w:val="24"/>
          <w:szCs w:val="24"/>
        </w:rPr>
        <w:t>event on June 27</w:t>
      </w:r>
      <w:r>
        <w:rPr>
          <w:rFonts w:ascii="Arial" w:eastAsia="Arial" w:hAnsi="Arial" w:cs="Arial"/>
          <w:sz w:val="24"/>
          <w:szCs w:val="24"/>
          <w:vertAlign w:val="superscript"/>
        </w:rPr>
        <w:t>th</w:t>
      </w:r>
      <w:r>
        <w:rPr>
          <w:rFonts w:ascii="Arial" w:eastAsia="Arial" w:hAnsi="Arial" w:cs="Arial"/>
          <w:color w:val="000000"/>
          <w:sz w:val="24"/>
          <w:szCs w:val="24"/>
        </w:rPr>
        <w:t xml:space="preserve"> at Miguel</w:t>
      </w:r>
      <w:r>
        <w:rPr>
          <w:rFonts w:ascii="Arial" w:eastAsia="Arial" w:hAnsi="Arial" w:cs="Arial"/>
          <w:sz w:val="24"/>
          <w:szCs w:val="24"/>
        </w:rPr>
        <w:t xml:space="preserve">’s Cocina Restaurant </w:t>
      </w:r>
      <w:r>
        <w:rPr>
          <w:rFonts w:ascii="Arial" w:eastAsia="Arial" w:hAnsi="Arial" w:cs="Arial"/>
          <w:color w:val="000000"/>
          <w:sz w:val="24"/>
          <w:szCs w:val="24"/>
        </w:rPr>
        <w:t xml:space="preserve">in San Diego, for </w:t>
      </w:r>
      <w:r>
        <w:rPr>
          <w:rFonts w:ascii="Arial" w:eastAsia="Arial" w:hAnsi="Arial" w:cs="Arial"/>
          <w:sz w:val="24"/>
          <w:szCs w:val="24"/>
        </w:rPr>
        <w:t>global NCDA members,</w:t>
      </w:r>
      <w:r>
        <w:rPr>
          <w:rFonts w:ascii="Arial" w:eastAsia="Arial" w:hAnsi="Arial" w:cs="Arial"/>
          <w:color w:val="000000"/>
          <w:sz w:val="24"/>
          <w:szCs w:val="24"/>
        </w:rPr>
        <w:t xml:space="preserve"> which was well attended.</w:t>
      </w:r>
    </w:p>
    <w:p w14:paraId="1E4D2677" w14:textId="77777777" w:rsidR="00C015CB" w:rsidRDefault="00C015CB">
      <w:pPr>
        <w:ind w:right="-720"/>
        <w:rPr>
          <w:rFonts w:ascii="Arial" w:eastAsia="Arial" w:hAnsi="Arial" w:cs="Arial"/>
          <w:sz w:val="24"/>
          <w:szCs w:val="24"/>
        </w:rPr>
      </w:pPr>
    </w:p>
    <w:p w14:paraId="10C95476" w14:textId="77777777" w:rsidR="00C015CB" w:rsidRDefault="00000000">
      <w:pPr>
        <w:numPr>
          <w:ilvl w:val="0"/>
          <w:numId w:val="1"/>
        </w:numPr>
        <w:pBdr>
          <w:top w:val="nil"/>
          <w:left w:val="nil"/>
          <w:bottom w:val="nil"/>
          <w:right w:val="nil"/>
          <w:between w:val="nil"/>
        </w:pBdr>
        <w:ind w:right="-720"/>
        <w:rPr>
          <w:rFonts w:ascii="Arial" w:eastAsia="Arial" w:hAnsi="Arial" w:cs="Arial"/>
          <w:color w:val="000000"/>
          <w:sz w:val="24"/>
          <w:szCs w:val="24"/>
        </w:rPr>
      </w:pPr>
      <w:r>
        <w:rPr>
          <w:rFonts w:ascii="Arial" w:eastAsia="Arial" w:hAnsi="Arial" w:cs="Arial"/>
          <w:sz w:val="24"/>
          <w:szCs w:val="24"/>
        </w:rPr>
        <w:t xml:space="preserve">Dr. Sini </w:t>
      </w:r>
      <w:proofErr w:type="spellStart"/>
      <w:r>
        <w:rPr>
          <w:rFonts w:ascii="Arial" w:eastAsia="Arial" w:hAnsi="Arial" w:cs="Arial"/>
          <w:sz w:val="24"/>
          <w:szCs w:val="24"/>
        </w:rPr>
        <w:t>Padampota</w:t>
      </w:r>
      <w:proofErr w:type="spellEnd"/>
      <w:r>
        <w:rPr>
          <w:rFonts w:ascii="Arial" w:eastAsia="Arial" w:hAnsi="Arial" w:cs="Arial"/>
          <w:sz w:val="24"/>
          <w:szCs w:val="24"/>
        </w:rPr>
        <w:t xml:space="preserve">, GCC member, was presented with the NCDA 2024 International Practitioner of the Year Award. </w:t>
      </w:r>
    </w:p>
    <w:p w14:paraId="16B9F34F" w14:textId="77777777" w:rsidR="00C015CB" w:rsidRDefault="00C015CB">
      <w:pPr>
        <w:pBdr>
          <w:top w:val="nil"/>
          <w:left w:val="nil"/>
          <w:bottom w:val="nil"/>
          <w:right w:val="nil"/>
          <w:between w:val="nil"/>
        </w:pBdr>
        <w:ind w:left="1440" w:right="-720"/>
        <w:rPr>
          <w:rFonts w:ascii="Arial" w:eastAsia="Arial" w:hAnsi="Arial" w:cs="Arial"/>
          <w:color w:val="000000"/>
          <w:sz w:val="24"/>
          <w:szCs w:val="24"/>
        </w:rPr>
      </w:pPr>
    </w:p>
    <w:p w14:paraId="76B7D944" w14:textId="77777777" w:rsidR="00C015CB" w:rsidRDefault="00000000">
      <w:pPr>
        <w:numPr>
          <w:ilvl w:val="0"/>
          <w:numId w:val="1"/>
        </w:numPr>
        <w:pBdr>
          <w:top w:val="nil"/>
          <w:left w:val="nil"/>
          <w:bottom w:val="nil"/>
          <w:right w:val="nil"/>
          <w:between w:val="nil"/>
        </w:pBdr>
        <w:ind w:right="-720"/>
        <w:rPr>
          <w:rFonts w:ascii="Arial" w:eastAsia="Arial" w:hAnsi="Arial" w:cs="Arial"/>
          <w:color w:val="000000"/>
          <w:sz w:val="24"/>
          <w:szCs w:val="24"/>
        </w:rPr>
      </w:pPr>
      <w:r>
        <w:rPr>
          <w:rFonts w:ascii="Arial" w:eastAsia="Arial" w:hAnsi="Arial" w:cs="Arial"/>
          <w:sz w:val="24"/>
          <w:szCs w:val="24"/>
        </w:rPr>
        <w:t xml:space="preserve">During September – October 2024, </w:t>
      </w:r>
      <w:r>
        <w:rPr>
          <w:rFonts w:ascii="Arial" w:eastAsia="Arial" w:hAnsi="Arial" w:cs="Arial"/>
          <w:color w:val="000000"/>
          <w:sz w:val="24"/>
          <w:szCs w:val="24"/>
        </w:rPr>
        <w:t xml:space="preserve">Magdalena Mot </w:t>
      </w:r>
      <w:r>
        <w:rPr>
          <w:rFonts w:ascii="Arial" w:eastAsia="Arial" w:hAnsi="Arial" w:cs="Arial"/>
          <w:sz w:val="24"/>
          <w:szCs w:val="24"/>
        </w:rPr>
        <w:t>will deliver a series of three webinars in collaboration with CERIC, on the topic of ‘Culturally Integrated Storytelling: Empowering Diverse Clients for Life Transitions’.</w:t>
      </w:r>
      <w:r>
        <w:rPr>
          <w:rFonts w:ascii="Arial" w:eastAsia="Arial" w:hAnsi="Arial" w:cs="Arial"/>
          <w:color w:val="000000"/>
          <w:sz w:val="24"/>
          <w:szCs w:val="24"/>
        </w:rPr>
        <w:t xml:space="preserve"> Dr. Mot was nominated as a Board Director with CERIC and she will also act as a </w:t>
      </w:r>
      <w:proofErr w:type="gramStart"/>
      <w:r>
        <w:rPr>
          <w:rFonts w:ascii="Arial" w:eastAsia="Arial" w:hAnsi="Arial" w:cs="Arial"/>
          <w:color w:val="000000"/>
          <w:sz w:val="24"/>
          <w:szCs w:val="24"/>
        </w:rPr>
        <w:t>Director</w:t>
      </w:r>
      <w:proofErr w:type="gramEnd"/>
      <w:r>
        <w:rPr>
          <w:rFonts w:ascii="Arial" w:eastAsia="Arial" w:hAnsi="Arial" w:cs="Arial"/>
          <w:color w:val="000000"/>
          <w:sz w:val="24"/>
          <w:szCs w:val="24"/>
        </w:rPr>
        <w:t xml:space="preserve">-at-Large on </w:t>
      </w:r>
      <w:r>
        <w:rPr>
          <w:rFonts w:ascii="Arial" w:eastAsia="Arial" w:hAnsi="Arial" w:cs="Arial"/>
          <w:sz w:val="24"/>
          <w:szCs w:val="24"/>
        </w:rPr>
        <w:t xml:space="preserve">the </w:t>
      </w:r>
      <w:r>
        <w:rPr>
          <w:rFonts w:ascii="Arial" w:eastAsia="Arial" w:hAnsi="Arial" w:cs="Arial"/>
          <w:color w:val="000000"/>
          <w:sz w:val="24"/>
          <w:szCs w:val="24"/>
        </w:rPr>
        <w:t>ACE-WIL Board (as of September 1, 2024).</w:t>
      </w:r>
    </w:p>
    <w:p w14:paraId="0616EF0E" w14:textId="77777777" w:rsidR="00C015CB" w:rsidRDefault="00C015CB">
      <w:pPr>
        <w:pBdr>
          <w:top w:val="nil"/>
          <w:left w:val="nil"/>
          <w:bottom w:val="nil"/>
          <w:right w:val="nil"/>
          <w:between w:val="nil"/>
        </w:pBdr>
        <w:ind w:left="720" w:right="-720"/>
        <w:rPr>
          <w:rFonts w:ascii="Arial" w:eastAsia="Arial" w:hAnsi="Arial" w:cs="Arial"/>
          <w:color w:val="000000"/>
          <w:sz w:val="24"/>
          <w:szCs w:val="24"/>
        </w:rPr>
      </w:pPr>
    </w:p>
    <w:p w14:paraId="38DDAE8C" w14:textId="77777777" w:rsidR="00C015CB" w:rsidRDefault="00000000">
      <w:pPr>
        <w:numPr>
          <w:ilvl w:val="0"/>
          <w:numId w:val="1"/>
        </w:numPr>
        <w:pBdr>
          <w:top w:val="nil"/>
          <w:left w:val="nil"/>
          <w:bottom w:val="nil"/>
          <w:right w:val="nil"/>
          <w:between w:val="nil"/>
        </w:pBdr>
        <w:ind w:right="-720"/>
        <w:rPr>
          <w:rFonts w:ascii="Arial" w:eastAsia="Arial" w:hAnsi="Arial" w:cs="Arial"/>
          <w:color w:val="000000"/>
          <w:sz w:val="24"/>
          <w:szCs w:val="24"/>
        </w:rPr>
      </w:pPr>
      <w:r>
        <w:rPr>
          <w:rFonts w:ascii="Arial" w:eastAsia="Arial" w:hAnsi="Arial" w:cs="Arial"/>
          <w:color w:val="000000"/>
          <w:sz w:val="24"/>
          <w:szCs w:val="24"/>
        </w:rPr>
        <w:t xml:space="preserve">The project initiated and implemented during Fall 2023 by GCC Chair Magdalena Mot resulted in a </w:t>
      </w:r>
      <w:r>
        <w:rPr>
          <w:rFonts w:ascii="Arial" w:eastAsia="Arial" w:hAnsi="Arial" w:cs="Arial"/>
          <w:sz w:val="24"/>
          <w:szCs w:val="24"/>
        </w:rPr>
        <w:t>series</w:t>
      </w:r>
      <w:r>
        <w:rPr>
          <w:rFonts w:ascii="Arial" w:eastAsia="Arial" w:hAnsi="Arial" w:cs="Arial"/>
          <w:color w:val="000000"/>
          <w:sz w:val="24"/>
          <w:szCs w:val="24"/>
        </w:rPr>
        <w:t xml:space="preserve"> of articles inspired by best practices and stories collected from current GCC international </w:t>
      </w:r>
      <w:r>
        <w:rPr>
          <w:rFonts w:ascii="Arial" w:eastAsia="Arial" w:hAnsi="Arial" w:cs="Arial"/>
          <w:sz w:val="24"/>
          <w:szCs w:val="24"/>
        </w:rPr>
        <w:t>m</w:t>
      </w:r>
      <w:r>
        <w:rPr>
          <w:rFonts w:ascii="Arial" w:eastAsia="Arial" w:hAnsi="Arial" w:cs="Arial"/>
          <w:color w:val="000000"/>
          <w:sz w:val="24"/>
          <w:szCs w:val="24"/>
        </w:rPr>
        <w:t xml:space="preserve">embers. The </w:t>
      </w:r>
      <w:r>
        <w:rPr>
          <w:rFonts w:ascii="Arial" w:eastAsia="Arial" w:hAnsi="Arial" w:cs="Arial"/>
          <w:sz w:val="24"/>
          <w:szCs w:val="24"/>
        </w:rPr>
        <w:t>“</w:t>
      </w:r>
      <w:r>
        <w:rPr>
          <w:rFonts w:ascii="Arial" w:eastAsia="Arial" w:hAnsi="Arial" w:cs="Arial"/>
          <w:color w:val="000000"/>
          <w:sz w:val="24"/>
          <w:szCs w:val="24"/>
        </w:rPr>
        <w:t>GCC Shared Insights</w:t>
      </w:r>
      <w:r>
        <w:rPr>
          <w:rFonts w:ascii="Arial" w:eastAsia="Arial" w:hAnsi="Arial" w:cs="Arial"/>
          <w:sz w:val="24"/>
          <w:szCs w:val="24"/>
        </w:rPr>
        <w:t>”</w:t>
      </w:r>
      <w:r>
        <w:rPr>
          <w:rFonts w:ascii="Arial" w:eastAsia="Arial" w:hAnsi="Arial" w:cs="Arial"/>
          <w:color w:val="000000"/>
          <w:sz w:val="24"/>
          <w:szCs w:val="24"/>
        </w:rPr>
        <w:t xml:space="preserve"> group (5 members) </w:t>
      </w:r>
      <w:r>
        <w:rPr>
          <w:rFonts w:ascii="Arial" w:eastAsia="Arial" w:hAnsi="Arial" w:cs="Arial"/>
          <w:sz w:val="24"/>
          <w:szCs w:val="24"/>
        </w:rPr>
        <w:t>was</w:t>
      </w:r>
      <w:r>
        <w:rPr>
          <w:rFonts w:ascii="Arial" w:eastAsia="Arial" w:hAnsi="Arial" w:cs="Arial"/>
          <w:color w:val="000000"/>
          <w:sz w:val="24"/>
          <w:szCs w:val="24"/>
        </w:rPr>
        <w:t xml:space="preserve"> tasked to individually engage with members from around the globe, using a</w:t>
      </w:r>
      <w:r>
        <w:rPr>
          <w:rFonts w:ascii="Arial" w:eastAsia="Arial" w:hAnsi="Arial" w:cs="Arial"/>
          <w:sz w:val="24"/>
          <w:szCs w:val="24"/>
        </w:rPr>
        <w:t xml:space="preserve"> </w:t>
      </w:r>
      <w:r>
        <w:rPr>
          <w:rFonts w:ascii="Arial" w:eastAsia="Arial" w:hAnsi="Arial" w:cs="Arial"/>
          <w:color w:val="000000"/>
          <w:sz w:val="24"/>
          <w:szCs w:val="24"/>
        </w:rPr>
        <w:t xml:space="preserve">questionnaire </w:t>
      </w:r>
      <w:r>
        <w:rPr>
          <w:rFonts w:ascii="Arial" w:eastAsia="Arial" w:hAnsi="Arial" w:cs="Arial"/>
          <w:sz w:val="24"/>
          <w:szCs w:val="24"/>
        </w:rPr>
        <w:t>developed by this group</w:t>
      </w:r>
      <w:r>
        <w:rPr>
          <w:rFonts w:ascii="Arial" w:eastAsia="Arial" w:hAnsi="Arial" w:cs="Arial"/>
          <w:color w:val="000000"/>
          <w:sz w:val="24"/>
          <w:szCs w:val="24"/>
        </w:rPr>
        <w:t xml:space="preserve">, via 1:1 Zoom meetings. They collected info on career development practices, successful pathways, </w:t>
      </w:r>
      <w:r>
        <w:rPr>
          <w:rFonts w:ascii="Arial" w:eastAsia="Arial" w:hAnsi="Arial" w:cs="Arial"/>
          <w:sz w:val="24"/>
          <w:szCs w:val="24"/>
        </w:rPr>
        <w:t xml:space="preserve">and </w:t>
      </w:r>
      <w:r>
        <w:rPr>
          <w:rFonts w:ascii="Arial" w:eastAsia="Arial" w:hAnsi="Arial" w:cs="Arial"/>
          <w:color w:val="000000"/>
          <w:sz w:val="24"/>
          <w:szCs w:val="24"/>
        </w:rPr>
        <w:t xml:space="preserve">initiatives linked to DEI and </w:t>
      </w:r>
      <w:r>
        <w:rPr>
          <w:rFonts w:ascii="Arial" w:eastAsia="Arial" w:hAnsi="Arial" w:cs="Arial"/>
          <w:color w:val="000000"/>
          <w:sz w:val="24"/>
          <w:szCs w:val="24"/>
        </w:rPr>
        <w:lastRenderedPageBreak/>
        <w:t xml:space="preserve">human rights. Their work was submitted to NCDAs Career Developments editors and will be published in Career Convergence </w:t>
      </w:r>
      <w:r>
        <w:rPr>
          <w:rFonts w:ascii="Arial" w:eastAsia="Arial" w:hAnsi="Arial" w:cs="Arial"/>
          <w:sz w:val="24"/>
          <w:szCs w:val="24"/>
        </w:rPr>
        <w:t>Magazine</w:t>
      </w:r>
      <w:r>
        <w:rPr>
          <w:rFonts w:ascii="Arial" w:eastAsia="Arial" w:hAnsi="Arial" w:cs="Arial"/>
          <w:color w:val="000000"/>
          <w:sz w:val="24"/>
          <w:szCs w:val="24"/>
        </w:rPr>
        <w:t xml:space="preserve"> under the topic “The World of Work Around the Globe”. </w:t>
      </w:r>
      <w:r>
        <w:rPr>
          <w:rFonts w:ascii="Arial" w:eastAsia="Arial" w:hAnsi="Arial" w:cs="Arial"/>
          <w:sz w:val="24"/>
          <w:szCs w:val="24"/>
        </w:rPr>
        <w:t>The presentation of the project started with a featured article in NCDA’s web magazine Career Convergence in August 2024.</w:t>
      </w:r>
    </w:p>
    <w:p w14:paraId="2B7E0F1F" w14:textId="77777777" w:rsidR="00C015CB" w:rsidRDefault="00C015CB">
      <w:pPr>
        <w:pBdr>
          <w:top w:val="nil"/>
          <w:left w:val="nil"/>
          <w:bottom w:val="nil"/>
          <w:right w:val="nil"/>
          <w:between w:val="nil"/>
        </w:pBdr>
        <w:ind w:left="720"/>
        <w:rPr>
          <w:rFonts w:ascii="Arial" w:eastAsia="Arial" w:hAnsi="Arial" w:cs="Arial"/>
          <w:color w:val="000000"/>
          <w:sz w:val="24"/>
          <w:szCs w:val="24"/>
        </w:rPr>
      </w:pPr>
    </w:p>
    <w:p w14:paraId="1E16DF12" w14:textId="77777777" w:rsidR="00C015CB"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GCC members and leadership worked with the Board Trustee-at-Large to review the current description of the committee (as it appears on the website) and the revisions were presented to the NCDA Board. </w:t>
      </w:r>
      <w:r>
        <w:rPr>
          <w:rFonts w:ascii="Arial" w:eastAsia="Arial" w:hAnsi="Arial" w:cs="Arial"/>
          <w:sz w:val="24"/>
          <w:szCs w:val="24"/>
        </w:rPr>
        <w:t xml:space="preserve">NCDA will take further action on this topic. </w:t>
      </w:r>
      <w:r>
        <w:rPr>
          <w:rFonts w:ascii="Arial" w:eastAsia="Arial" w:hAnsi="Arial" w:cs="Arial"/>
          <w:color w:val="000000"/>
          <w:sz w:val="24"/>
          <w:szCs w:val="24"/>
        </w:rPr>
        <w:t>The current description is: “The Global Connections Committee (GCC) was formed to unite counselors worldwide who have expressed interest and concern about international policies and practices in career development. The committee achieves this goal by playing an active role in hosting global participants at the NCDA Annual Conference, recognizing global leaders through the International Career Practitioner Award, collaborating with International Career Development Associations as partners in strategic initiatives, and representing issues of global career counseling practice worldwide through information dissemination and advocacy.”</w:t>
      </w:r>
    </w:p>
    <w:p w14:paraId="6E7881F7" w14:textId="77777777" w:rsidR="00C015CB" w:rsidRDefault="00C015CB">
      <w:pPr>
        <w:pBdr>
          <w:top w:val="nil"/>
          <w:left w:val="nil"/>
          <w:bottom w:val="nil"/>
          <w:right w:val="nil"/>
          <w:between w:val="nil"/>
        </w:pBdr>
        <w:ind w:left="720"/>
        <w:rPr>
          <w:rFonts w:ascii="Arial" w:eastAsia="Arial" w:hAnsi="Arial" w:cs="Arial"/>
          <w:color w:val="000000"/>
          <w:sz w:val="24"/>
          <w:szCs w:val="24"/>
        </w:rPr>
      </w:pPr>
    </w:p>
    <w:p w14:paraId="201EC510" w14:textId="77777777" w:rsidR="00C015CB" w:rsidRDefault="00000000">
      <w:pPr>
        <w:numPr>
          <w:ilvl w:val="0"/>
          <w:numId w:val="1"/>
        </w:numPr>
        <w:pBdr>
          <w:top w:val="nil"/>
          <w:left w:val="nil"/>
          <w:bottom w:val="nil"/>
          <w:right w:val="nil"/>
          <w:between w:val="nil"/>
        </w:pBdr>
        <w:ind w:right="-720"/>
        <w:rPr>
          <w:rFonts w:ascii="Arial" w:eastAsia="Arial" w:hAnsi="Arial" w:cs="Arial"/>
          <w:color w:val="000000"/>
          <w:sz w:val="24"/>
          <w:szCs w:val="24"/>
        </w:rPr>
      </w:pPr>
      <w:r>
        <w:rPr>
          <w:rFonts w:ascii="Arial" w:eastAsia="Arial" w:hAnsi="Arial" w:cs="Arial"/>
          <w:sz w:val="24"/>
          <w:szCs w:val="24"/>
        </w:rPr>
        <w:t>GCC has met with members at large three times over the 2023-24: two virtual gatherings in October 2023 and in February 2024 and one in person meeting at the conference in San Diego.</w:t>
      </w:r>
    </w:p>
    <w:p w14:paraId="577AB2AE" w14:textId="77777777" w:rsidR="00C015CB" w:rsidRDefault="00C015CB">
      <w:pPr>
        <w:ind w:right="-720"/>
        <w:rPr>
          <w:rFonts w:ascii="Arial" w:eastAsia="Arial" w:hAnsi="Arial" w:cs="Arial"/>
          <w:sz w:val="24"/>
          <w:szCs w:val="24"/>
        </w:rPr>
      </w:pPr>
    </w:p>
    <w:p w14:paraId="19259C13" w14:textId="77777777" w:rsidR="00C015CB" w:rsidRDefault="00C015CB">
      <w:pPr>
        <w:ind w:right="-720"/>
        <w:rPr>
          <w:rFonts w:ascii="Arial" w:eastAsia="Arial" w:hAnsi="Arial" w:cs="Arial"/>
          <w:sz w:val="24"/>
          <w:szCs w:val="24"/>
        </w:rPr>
      </w:pPr>
    </w:p>
    <w:p w14:paraId="52E136BB" w14:textId="77777777" w:rsidR="00C015CB" w:rsidRDefault="00000000">
      <w:pPr>
        <w:shd w:val="clear" w:color="auto" w:fill="E7E6E6"/>
        <w:ind w:right="-720"/>
        <w:rPr>
          <w:rFonts w:ascii="Arial" w:eastAsia="Arial" w:hAnsi="Arial" w:cs="Arial"/>
          <w:b/>
          <w:color w:val="595959"/>
          <w:sz w:val="26"/>
          <w:szCs w:val="26"/>
        </w:rPr>
      </w:pPr>
      <w:r>
        <w:rPr>
          <w:rFonts w:ascii="Arial" w:eastAsia="Arial" w:hAnsi="Arial" w:cs="Arial"/>
          <w:b/>
          <w:color w:val="595959"/>
          <w:sz w:val="26"/>
          <w:szCs w:val="26"/>
        </w:rPr>
        <w:t>NCDA GCC Projected Plans</w:t>
      </w:r>
    </w:p>
    <w:p w14:paraId="24FD75C2" w14:textId="77777777" w:rsidR="00C015CB" w:rsidRDefault="00C015CB">
      <w:pPr>
        <w:pBdr>
          <w:top w:val="nil"/>
          <w:left w:val="nil"/>
          <w:bottom w:val="nil"/>
          <w:right w:val="nil"/>
          <w:between w:val="nil"/>
        </w:pBdr>
        <w:rPr>
          <w:rFonts w:ascii="Arial" w:eastAsia="Arial" w:hAnsi="Arial" w:cs="Arial"/>
          <w:color w:val="000000"/>
          <w:sz w:val="24"/>
          <w:szCs w:val="24"/>
        </w:rPr>
      </w:pPr>
    </w:p>
    <w:p w14:paraId="2A9B5471" w14:textId="77777777" w:rsidR="00C015CB" w:rsidRDefault="00000000">
      <w:pPr>
        <w:numPr>
          <w:ilvl w:val="0"/>
          <w:numId w:val="2"/>
        </w:num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The following activities are planned with the NCDA Strategic Plan 2024-27 in mind.</w:t>
      </w:r>
    </w:p>
    <w:p w14:paraId="24033909" w14:textId="77777777" w:rsidR="00C015CB" w:rsidRDefault="00C015CB">
      <w:pPr>
        <w:pBdr>
          <w:top w:val="nil"/>
          <w:left w:val="nil"/>
          <w:bottom w:val="nil"/>
          <w:right w:val="nil"/>
          <w:between w:val="nil"/>
        </w:pBdr>
        <w:ind w:left="1080"/>
        <w:rPr>
          <w:rFonts w:ascii="Arial" w:eastAsia="Arial" w:hAnsi="Arial" w:cs="Arial"/>
          <w:sz w:val="24"/>
          <w:szCs w:val="24"/>
        </w:rPr>
      </w:pPr>
    </w:p>
    <w:p w14:paraId="2AAFDAC6" w14:textId="77777777" w:rsidR="00C015CB" w:rsidRDefault="00000000">
      <w:pPr>
        <w:pBdr>
          <w:top w:val="nil"/>
          <w:left w:val="nil"/>
          <w:bottom w:val="nil"/>
          <w:right w:val="nil"/>
          <w:between w:val="nil"/>
        </w:pBdr>
        <w:ind w:left="720"/>
        <w:rPr>
          <w:rFonts w:ascii="Arial" w:eastAsia="Arial" w:hAnsi="Arial" w:cs="Arial"/>
          <w:sz w:val="24"/>
          <w:szCs w:val="24"/>
        </w:rPr>
      </w:pPr>
      <w:r>
        <w:rPr>
          <w:rFonts w:ascii="Arial" w:eastAsia="Arial" w:hAnsi="Arial" w:cs="Arial"/>
          <w:b/>
          <w:sz w:val="24"/>
          <w:szCs w:val="24"/>
        </w:rPr>
        <w:t>Cultivating community</w:t>
      </w:r>
      <w:r>
        <w:rPr>
          <w:rFonts w:ascii="Arial" w:eastAsia="Arial" w:hAnsi="Arial" w:cs="Arial"/>
          <w:sz w:val="24"/>
          <w:szCs w:val="24"/>
        </w:rPr>
        <w:t xml:space="preserve">: </w:t>
      </w:r>
    </w:p>
    <w:p w14:paraId="3768A2DD" w14:textId="77777777" w:rsidR="00C015CB" w:rsidRDefault="00000000">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Identify both international and national NCDA members interested in Career Development Topics around the World and invite them to be part of GCC. (Mailing campaign).</w:t>
      </w:r>
    </w:p>
    <w:p w14:paraId="443CD652" w14:textId="77777777" w:rsidR="00C015CB" w:rsidRDefault="00000000">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Promote the benefits of being a member of GCC (LinkedIn Group, International Career Conversations, Ambassadors at the Conference, among others.)</w:t>
      </w:r>
    </w:p>
    <w:p w14:paraId="6CF6E00D" w14:textId="77777777" w:rsidR="00C015CB" w:rsidRDefault="00000000">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Launch a virtual survey to get to know our members better and learn if they would be available / willing to engage more in various GCC activities.</w:t>
      </w:r>
    </w:p>
    <w:p w14:paraId="55FE51E0" w14:textId="77777777" w:rsidR="00C015CB" w:rsidRDefault="00000000">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Hold an ‘International Career Conversations’ virtual session </w:t>
      </w:r>
      <w:r>
        <w:rPr>
          <w:rFonts w:ascii="Arial" w:eastAsia="Arial" w:hAnsi="Arial" w:cs="Arial"/>
          <w:i/>
          <w:sz w:val="24"/>
          <w:szCs w:val="24"/>
        </w:rPr>
        <w:t>monthly</w:t>
      </w:r>
      <w:r>
        <w:rPr>
          <w:rFonts w:ascii="Arial" w:eastAsia="Arial" w:hAnsi="Arial" w:cs="Arial"/>
          <w:sz w:val="24"/>
          <w:szCs w:val="24"/>
        </w:rPr>
        <w:t>, accessible to different time zones.</w:t>
      </w:r>
    </w:p>
    <w:p w14:paraId="1897E1A8" w14:textId="77777777" w:rsidR="00C015CB" w:rsidRDefault="00000000">
      <w:pPr>
        <w:numPr>
          <w:ilvl w:val="0"/>
          <w:numId w:val="3"/>
        </w:numPr>
        <w:rPr>
          <w:rFonts w:ascii="Arial" w:eastAsia="Arial" w:hAnsi="Arial" w:cs="Arial"/>
          <w:sz w:val="24"/>
          <w:szCs w:val="24"/>
        </w:rPr>
      </w:pPr>
      <w:r>
        <w:rPr>
          <w:rFonts w:ascii="Arial" w:eastAsia="Arial" w:hAnsi="Arial" w:cs="Arial"/>
          <w:sz w:val="24"/>
          <w:szCs w:val="24"/>
        </w:rPr>
        <w:t xml:space="preserve">Encourage members to share their achievements, qualifications, challenges, publications, and awards to be highlighted through GCC and reflect the group's impressive global human talent. </w:t>
      </w:r>
    </w:p>
    <w:p w14:paraId="15B8B75C" w14:textId="77777777" w:rsidR="00C015CB" w:rsidRDefault="00000000">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Set up a regular welcome booth at the NCDA Annual Conference.</w:t>
      </w:r>
    </w:p>
    <w:p w14:paraId="6A5F0947" w14:textId="77777777" w:rsidR="00C015CB" w:rsidRDefault="00000000">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Continue rolling on the Ambassador program at the annual conference, matching </w:t>
      </w:r>
      <w:r>
        <w:rPr>
          <w:rFonts w:ascii="Arial" w:eastAsia="Arial" w:hAnsi="Arial" w:cs="Arial"/>
          <w:color w:val="000000"/>
          <w:sz w:val="24"/>
          <w:szCs w:val="24"/>
        </w:rPr>
        <w:t xml:space="preserve">NCDA Ambassadors to first-timer international attendees at the next </w:t>
      </w:r>
      <w:r>
        <w:rPr>
          <w:rFonts w:ascii="Arial" w:eastAsia="Arial" w:hAnsi="Arial" w:cs="Arial"/>
          <w:sz w:val="24"/>
          <w:szCs w:val="24"/>
        </w:rPr>
        <w:t>c</w:t>
      </w:r>
      <w:r>
        <w:rPr>
          <w:rFonts w:ascii="Arial" w:eastAsia="Arial" w:hAnsi="Arial" w:cs="Arial"/>
          <w:color w:val="000000"/>
          <w:sz w:val="24"/>
          <w:szCs w:val="24"/>
        </w:rPr>
        <w:t xml:space="preserve">onference in </w:t>
      </w:r>
      <w:r>
        <w:rPr>
          <w:rFonts w:ascii="Arial" w:eastAsia="Arial" w:hAnsi="Arial" w:cs="Arial"/>
          <w:sz w:val="24"/>
          <w:szCs w:val="24"/>
        </w:rPr>
        <w:t>Atlanta</w:t>
      </w:r>
      <w:r>
        <w:rPr>
          <w:rFonts w:ascii="Arial" w:eastAsia="Arial" w:hAnsi="Arial" w:cs="Arial"/>
          <w:color w:val="000000"/>
          <w:sz w:val="24"/>
          <w:szCs w:val="24"/>
        </w:rPr>
        <w:t>.</w:t>
      </w:r>
    </w:p>
    <w:p w14:paraId="5AF3E639" w14:textId="77777777" w:rsidR="00C015CB" w:rsidRDefault="00000000">
      <w:pPr>
        <w:numPr>
          <w:ilvl w:val="0"/>
          <w:numId w:val="3"/>
        </w:numPr>
        <w:rPr>
          <w:rFonts w:ascii="Arial" w:eastAsia="Arial" w:hAnsi="Arial" w:cs="Arial"/>
          <w:sz w:val="24"/>
          <w:szCs w:val="24"/>
        </w:rPr>
      </w:pPr>
      <w:r>
        <w:rPr>
          <w:sz w:val="14"/>
          <w:szCs w:val="14"/>
        </w:rPr>
        <w:lastRenderedPageBreak/>
        <w:t xml:space="preserve"> </w:t>
      </w:r>
      <w:r>
        <w:rPr>
          <w:rFonts w:ascii="Arial" w:eastAsia="Arial" w:hAnsi="Arial" w:cs="Arial"/>
          <w:sz w:val="24"/>
          <w:szCs w:val="24"/>
        </w:rPr>
        <w:t>Maintain and/or foster alliances with other Career Development Associations around the world (i.e. IAEVG, APCDA, ACDA, CERIC, International Centre for Career Development and Public Policy) and exchange best practices in career development.</w:t>
      </w:r>
    </w:p>
    <w:p w14:paraId="59D3F518" w14:textId="77777777" w:rsidR="00C015CB" w:rsidRDefault="00C015CB">
      <w:pPr>
        <w:ind w:left="1440"/>
        <w:rPr>
          <w:rFonts w:ascii="Arial" w:eastAsia="Arial" w:hAnsi="Arial" w:cs="Arial"/>
          <w:sz w:val="24"/>
          <w:szCs w:val="24"/>
        </w:rPr>
      </w:pPr>
    </w:p>
    <w:p w14:paraId="336E7223" w14:textId="77777777" w:rsidR="00C015CB" w:rsidRDefault="00000000">
      <w:pPr>
        <w:pBdr>
          <w:top w:val="nil"/>
          <w:left w:val="nil"/>
          <w:bottom w:val="nil"/>
          <w:right w:val="nil"/>
          <w:between w:val="nil"/>
        </w:pBdr>
        <w:ind w:left="720"/>
        <w:rPr>
          <w:rFonts w:ascii="Arial" w:eastAsia="Arial" w:hAnsi="Arial" w:cs="Arial"/>
          <w:b/>
          <w:sz w:val="24"/>
          <w:szCs w:val="24"/>
        </w:rPr>
      </w:pPr>
      <w:r>
        <w:rPr>
          <w:rFonts w:ascii="Arial" w:eastAsia="Arial" w:hAnsi="Arial" w:cs="Arial"/>
          <w:b/>
          <w:sz w:val="24"/>
          <w:szCs w:val="24"/>
        </w:rPr>
        <w:t xml:space="preserve">Career empowerment: </w:t>
      </w:r>
    </w:p>
    <w:p w14:paraId="2F1D6914" w14:textId="77777777" w:rsidR="00C015CB" w:rsidRDefault="00000000">
      <w:pPr>
        <w:numPr>
          <w:ilvl w:val="0"/>
          <w:numId w:val="4"/>
        </w:numPr>
        <w:rPr>
          <w:rFonts w:ascii="Arial" w:eastAsia="Arial" w:hAnsi="Arial" w:cs="Arial"/>
          <w:sz w:val="24"/>
          <w:szCs w:val="24"/>
        </w:rPr>
      </w:pPr>
      <w:r>
        <w:rPr>
          <w:rFonts w:ascii="Arial" w:eastAsia="Arial" w:hAnsi="Arial" w:cs="Arial"/>
          <w:sz w:val="24"/>
          <w:szCs w:val="24"/>
        </w:rPr>
        <w:t>Highlight and foster presentations and PD events from GCC members and support their visibility.</w:t>
      </w:r>
    </w:p>
    <w:p w14:paraId="1654FF3B" w14:textId="77777777" w:rsidR="00C015CB" w:rsidRDefault="00000000">
      <w:pPr>
        <w:numPr>
          <w:ilvl w:val="0"/>
          <w:numId w:val="4"/>
        </w:numPr>
        <w:rPr>
          <w:rFonts w:ascii="Arial" w:eastAsia="Arial" w:hAnsi="Arial" w:cs="Arial"/>
          <w:sz w:val="24"/>
          <w:szCs w:val="24"/>
        </w:rPr>
      </w:pPr>
      <w:r>
        <w:rPr>
          <w:rFonts w:ascii="Arial" w:eastAsia="Arial" w:hAnsi="Arial" w:cs="Arial"/>
          <w:sz w:val="24"/>
          <w:szCs w:val="24"/>
        </w:rPr>
        <w:t>Promote a GCC panel of international speakers on international best practices during the Annual Conference.</w:t>
      </w:r>
    </w:p>
    <w:p w14:paraId="55D0418A" w14:textId="77777777" w:rsidR="00C015CB" w:rsidRDefault="00000000">
      <w:pPr>
        <w:numPr>
          <w:ilvl w:val="0"/>
          <w:numId w:val="4"/>
        </w:numPr>
        <w:rPr>
          <w:rFonts w:ascii="Arial" w:eastAsia="Arial" w:hAnsi="Arial" w:cs="Arial"/>
          <w:sz w:val="24"/>
          <w:szCs w:val="24"/>
        </w:rPr>
      </w:pPr>
      <w:r>
        <w:rPr>
          <w:rFonts w:ascii="Arial" w:eastAsia="Arial" w:hAnsi="Arial" w:cs="Arial"/>
          <w:sz w:val="24"/>
          <w:szCs w:val="24"/>
        </w:rPr>
        <w:t>Highlight the presentations made by GCC members at the Annual Global NCDA Conference. (LinkedIn Group, Special invitation through a mailing to Group Members).</w:t>
      </w:r>
    </w:p>
    <w:p w14:paraId="316F336F" w14:textId="77777777" w:rsidR="00C015CB" w:rsidRDefault="00000000">
      <w:pPr>
        <w:numPr>
          <w:ilvl w:val="0"/>
          <w:numId w:val="4"/>
        </w:numPr>
        <w:rPr>
          <w:rFonts w:ascii="Arial" w:eastAsia="Arial" w:hAnsi="Arial" w:cs="Arial"/>
          <w:sz w:val="24"/>
          <w:szCs w:val="24"/>
        </w:rPr>
      </w:pPr>
      <w:r>
        <w:rPr>
          <w:rFonts w:ascii="Arial" w:eastAsia="Arial" w:hAnsi="Arial" w:cs="Arial"/>
          <w:i/>
          <w:sz w:val="24"/>
          <w:szCs w:val="24"/>
        </w:rPr>
        <w:t>Credentialing</w:t>
      </w:r>
      <w:r>
        <w:rPr>
          <w:rFonts w:ascii="Arial" w:eastAsia="Arial" w:hAnsi="Arial" w:cs="Arial"/>
          <w:sz w:val="24"/>
          <w:szCs w:val="24"/>
        </w:rPr>
        <w:t>: Highlight and share experiences with Credentialing internationally.</w:t>
      </w:r>
    </w:p>
    <w:p w14:paraId="1214FD2C" w14:textId="77777777" w:rsidR="00C015CB" w:rsidRDefault="00000000">
      <w:pPr>
        <w:numPr>
          <w:ilvl w:val="0"/>
          <w:numId w:val="4"/>
        </w:numPr>
        <w:rPr>
          <w:rFonts w:ascii="Arial" w:eastAsia="Arial" w:hAnsi="Arial" w:cs="Arial"/>
          <w:sz w:val="24"/>
          <w:szCs w:val="24"/>
        </w:rPr>
      </w:pPr>
      <w:r>
        <w:rPr>
          <w:rFonts w:ascii="Arial" w:eastAsia="Arial" w:hAnsi="Arial" w:cs="Arial"/>
          <w:i/>
          <w:sz w:val="24"/>
          <w:szCs w:val="24"/>
        </w:rPr>
        <w:t>Publications</w:t>
      </w:r>
      <w:r>
        <w:rPr>
          <w:rFonts w:ascii="Arial" w:eastAsia="Arial" w:hAnsi="Arial" w:cs="Arial"/>
          <w:sz w:val="24"/>
          <w:szCs w:val="24"/>
        </w:rPr>
        <w:t>: Maintain and increase GCC presence with publications like T</w:t>
      </w:r>
      <w:r>
        <w:rPr>
          <w:rFonts w:ascii="Arial" w:eastAsia="Arial" w:hAnsi="Arial" w:cs="Arial"/>
          <w:i/>
          <w:sz w:val="24"/>
          <w:szCs w:val="24"/>
        </w:rPr>
        <w:t>he World of Work and the Shared Insights Project</w:t>
      </w:r>
      <w:r>
        <w:rPr>
          <w:rFonts w:ascii="Arial" w:eastAsia="Arial" w:hAnsi="Arial" w:cs="Arial"/>
          <w:sz w:val="24"/>
          <w:szCs w:val="24"/>
        </w:rPr>
        <w:t xml:space="preserve"> in NCDA’s publications. Send out a “Call for papers” to GCC members involved in research.</w:t>
      </w:r>
    </w:p>
    <w:p w14:paraId="4A413E47" w14:textId="77777777" w:rsidR="00C015CB" w:rsidRDefault="00000000">
      <w:pPr>
        <w:pBdr>
          <w:top w:val="nil"/>
          <w:left w:val="nil"/>
          <w:bottom w:val="nil"/>
          <w:right w:val="nil"/>
          <w:between w:val="nil"/>
        </w:pBdr>
        <w:ind w:left="720"/>
        <w:rPr>
          <w:rFonts w:ascii="Arial" w:eastAsia="Arial" w:hAnsi="Arial" w:cs="Arial"/>
          <w:sz w:val="24"/>
          <w:szCs w:val="24"/>
        </w:rPr>
      </w:pPr>
      <w:r>
        <w:rPr>
          <w:rFonts w:ascii="Arial" w:eastAsia="Arial" w:hAnsi="Arial" w:cs="Arial"/>
          <w:b/>
          <w:sz w:val="24"/>
          <w:szCs w:val="24"/>
        </w:rPr>
        <w:t>Advocacy</w:t>
      </w:r>
      <w:r>
        <w:rPr>
          <w:rFonts w:ascii="Arial" w:eastAsia="Arial" w:hAnsi="Arial" w:cs="Arial"/>
          <w:sz w:val="24"/>
          <w:szCs w:val="24"/>
        </w:rPr>
        <w:t xml:space="preserve">: </w:t>
      </w:r>
    </w:p>
    <w:p w14:paraId="43FEF399" w14:textId="77777777" w:rsidR="00C015CB" w:rsidRDefault="00000000">
      <w:pPr>
        <w:numPr>
          <w:ilvl w:val="0"/>
          <w:numId w:val="5"/>
        </w:numPr>
        <w:rPr>
          <w:rFonts w:ascii="Arial" w:eastAsia="Arial" w:hAnsi="Arial" w:cs="Arial"/>
          <w:sz w:val="24"/>
          <w:szCs w:val="24"/>
        </w:rPr>
      </w:pPr>
      <w:r>
        <w:rPr>
          <w:rFonts w:ascii="Arial" w:eastAsia="Arial" w:hAnsi="Arial" w:cs="Arial"/>
          <w:i/>
          <w:sz w:val="24"/>
          <w:szCs w:val="24"/>
        </w:rPr>
        <w:t>Benchmark</w:t>
      </w:r>
      <w:r>
        <w:rPr>
          <w:rFonts w:ascii="Arial" w:eastAsia="Arial" w:hAnsi="Arial" w:cs="Arial"/>
          <w:b/>
          <w:sz w:val="24"/>
          <w:szCs w:val="24"/>
        </w:rPr>
        <w:t xml:space="preserve"> </w:t>
      </w:r>
      <w:r>
        <w:rPr>
          <w:rFonts w:ascii="Arial" w:eastAsia="Arial" w:hAnsi="Arial" w:cs="Arial"/>
          <w:sz w:val="24"/>
          <w:szCs w:val="24"/>
        </w:rPr>
        <w:t>on public policy topics at an international level and share best practices; what countries have been successful in advancing Career Development? (initiate a survey).</w:t>
      </w:r>
    </w:p>
    <w:p w14:paraId="26D40B33" w14:textId="77777777" w:rsidR="00C015CB" w:rsidRDefault="00000000">
      <w:pPr>
        <w:numPr>
          <w:ilvl w:val="0"/>
          <w:numId w:val="5"/>
        </w:numPr>
        <w:rPr>
          <w:rFonts w:ascii="Arial" w:eastAsia="Arial" w:hAnsi="Arial" w:cs="Arial"/>
          <w:sz w:val="24"/>
          <w:szCs w:val="24"/>
        </w:rPr>
      </w:pPr>
      <w:r>
        <w:rPr>
          <w:rFonts w:ascii="Arial" w:eastAsia="Arial" w:hAnsi="Arial" w:cs="Arial"/>
          <w:sz w:val="24"/>
          <w:szCs w:val="24"/>
        </w:rPr>
        <w:t xml:space="preserve">Foster and actively contribute to the development of the related curriculum in other languages. </w:t>
      </w:r>
    </w:p>
    <w:p w14:paraId="2FBE7C78" w14:textId="77777777" w:rsidR="00C015CB" w:rsidRDefault="00000000">
      <w:pPr>
        <w:numPr>
          <w:ilvl w:val="0"/>
          <w:numId w:val="5"/>
        </w:numPr>
        <w:rPr>
          <w:rFonts w:ascii="Arial" w:eastAsia="Arial" w:hAnsi="Arial" w:cs="Arial"/>
          <w:sz w:val="24"/>
          <w:szCs w:val="24"/>
        </w:rPr>
      </w:pPr>
      <w:r>
        <w:rPr>
          <w:rFonts w:ascii="Arial" w:eastAsia="Arial" w:hAnsi="Arial" w:cs="Arial"/>
          <w:sz w:val="24"/>
          <w:szCs w:val="24"/>
        </w:rPr>
        <w:t>Advocate for the establishment of a differentiated membership fee and conference registration fee for international NCDA members, based on the Human Development Index of each country (see IAEVG Practices).</w:t>
      </w:r>
    </w:p>
    <w:p w14:paraId="39B9D25F" w14:textId="77777777" w:rsidR="00C015CB" w:rsidRDefault="00C015CB">
      <w:pPr>
        <w:pBdr>
          <w:top w:val="nil"/>
          <w:left w:val="nil"/>
          <w:bottom w:val="nil"/>
          <w:right w:val="nil"/>
          <w:between w:val="nil"/>
        </w:pBdr>
        <w:rPr>
          <w:rFonts w:ascii="Arial" w:eastAsia="Arial" w:hAnsi="Arial" w:cs="Arial"/>
          <w:sz w:val="24"/>
          <w:szCs w:val="24"/>
        </w:rPr>
      </w:pPr>
    </w:p>
    <w:p w14:paraId="28C86AFE" w14:textId="77777777" w:rsidR="00C015CB" w:rsidRDefault="00C015CB">
      <w:pPr>
        <w:rPr>
          <w:rFonts w:ascii="Arial" w:eastAsia="Arial" w:hAnsi="Arial" w:cs="Arial"/>
          <w:sz w:val="24"/>
          <w:szCs w:val="24"/>
        </w:rPr>
      </w:pPr>
    </w:p>
    <w:sectPr w:rsidR="00C015CB">
      <w:headerReference w:type="default" r:id="rId12"/>
      <w:footerReference w:type="default" r:id="rId13"/>
      <w:pgSz w:w="12240" w:h="15840"/>
      <w:pgMar w:top="1440" w:right="1440" w:bottom="1440" w:left="1440" w:header="43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4B08F" w14:textId="77777777" w:rsidR="008D0FE8" w:rsidRDefault="008D0FE8">
      <w:r>
        <w:separator/>
      </w:r>
    </w:p>
  </w:endnote>
  <w:endnote w:type="continuationSeparator" w:id="0">
    <w:p w14:paraId="29FB882C" w14:textId="77777777" w:rsidR="008D0FE8" w:rsidRDefault="008D0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E9AE894-3592-40DF-8D64-CA559D56BDD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C218A8C-2560-4563-9B3B-942D86A10B11}"/>
    <w:embedItalic r:id="rId3" w:fontKey="{13FF6ED5-A850-4042-90AC-8CCE6B55C879}"/>
  </w:font>
  <w:font w:name="Calibri Light">
    <w:panose1 w:val="020F0302020204030204"/>
    <w:charset w:val="00"/>
    <w:family w:val="swiss"/>
    <w:pitch w:val="variable"/>
    <w:sig w:usb0="E4002EFF" w:usb1="C200247B" w:usb2="00000009" w:usb3="00000000" w:csb0="000001FF" w:csb1="00000000"/>
    <w:embedRegular r:id="rId4" w:fontKey="{69D10B15-B69E-4E78-B9F0-88FD9A5C13B7}"/>
  </w:font>
  <w:font w:name="Calibri">
    <w:panose1 w:val="020F0502020204030204"/>
    <w:charset w:val="00"/>
    <w:family w:val="swiss"/>
    <w:pitch w:val="variable"/>
    <w:sig w:usb0="E4002EFF" w:usb1="C200247B" w:usb2="00000009" w:usb3="00000000" w:csb0="000001FF" w:csb1="00000000"/>
    <w:embedRegular r:id="rId5" w:fontKey="{022C0613-CC03-4E68-A94D-A2CF347D2E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F25FF" w14:textId="77777777" w:rsidR="00C015CB" w:rsidRDefault="00000000">
    <w:pPr>
      <w:pBdr>
        <w:top w:val="nil"/>
        <w:left w:val="nil"/>
        <w:bottom w:val="nil"/>
        <w:right w:val="nil"/>
        <w:between w:val="nil"/>
      </w:pBdr>
      <w:tabs>
        <w:tab w:val="center" w:pos="4680"/>
        <w:tab w:val="right" w:pos="9360"/>
      </w:tabs>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AC5B7C">
      <w:rPr>
        <w:smallCaps/>
        <w:noProof/>
        <w:color w:val="4472C4"/>
      </w:rPr>
      <w:t>2</w:t>
    </w:r>
    <w:r>
      <w:rPr>
        <w:smallCaps/>
        <w:color w:val="4472C4"/>
      </w:rPr>
      <w:fldChar w:fldCharType="end"/>
    </w:r>
  </w:p>
  <w:p w14:paraId="1FE1A2AC" w14:textId="77777777" w:rsidR="00C015CB" w:rsidRDefault="00C015C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08C76" w14:textId="77777777" w:rsidR="008D0FE8" w:rsidRDefault="008D0FE8">
      <w:r>
        <w:separator/>
      </w:r>
    </w:p>
  </w:footnote>
  <w:footnote w:type="continuationSeparator" w:id="0">
    <w:p w14:paraId="5F535A53" w14:textId="77777777" w:rsidR="008D0FE8" w:rsidRDefault="008D0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614EC" w14:textId="77777777" w:rsidR="00C015CB"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4758DCCF" wp14:editId="371BC9C4">
          <wp:extent cx="3343008" cy="52835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43008" cy="528358"/>
                  </a:xfrm>
                  <a:prstGeom prst="rect">
                    <a:avLst/>
                  </a:prstGeom>
                  <a:ln/>
                </pic:spPr>
              </pic:pic>
            </a:graphicData>
          </a:graphic>
        </wp:inline>
      </w:drawing>
    </w:r>
  </w:p>
  <w:p w14:paraId="597D65D8" w14:textId="77777777" w:rsidR="00C015CB" w:rsidRDefault="00C015C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264CA"/>
    <w:multiLevelType w:val="multilevel"/>
    <w:tmpl w:val="F1BA03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A9439F4"/>
    <w:multiLevelType w:val="multilevel"/>
    <w:tmpl w:val="0D56E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3904A0"/>
    <w:multiLevelType w:val="multilevel"/>
    <w:tmpl w:val="1B642B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71E2399A"/>
    <w:multiLevelType w:val="multilevel"/>
    <w:tmpl w:val="13528A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EBD6B08"/>
    <w:multiLevelType w:val="multilevel"/>
    <w:tmpl w:val="B50C24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584148768">
    <w:abstractNumId w:val="1"/>
  </w:num>
  <w:num w:numId="2" w16cid:durableId="1438285460">
    <w:abstractNumId w:val="2"/>
  </w:num>
  <w:num w:numId="3" w16cid:durableId="2056851697">
    <w:abstractNumId w:val="3"/>
  </w:num>
  <w:num w:numId="4" w16cid:durableId="813448370">
    <w:abstractNumId w:val="0"/>
  </w:num>
  <w:num w:numId="5" w16cid:durableId="8709180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5CB"/>
    <w:rsid w:val="00833F70"/>
    <w:rsid w:val="008D0FE8"/>
    <w:rsid w:val="00AC5B7C"/>
    <w:rsid w:val="00C015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565195"/>
  <w15:docId w15:val="{B627C3ED-34A2-4E7F-8CB7-7428EA03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E9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semiHidden/>
    <w:unhideWhenUsed/>
    <w:rsid w:val="00EF7F19"/>
    <w:pPr>
      <w:ind w:right="-720"/>
      <w:jc w:val="center"/>
    </w:pPr>
    <w:rPr>
      <w:rFonts w:ascii="Arial" w:hAnsi="Arial"/>
      <w:sz w:val="24"/>
    </w:rPr>
  </w:style>
  <w:style w:type="character" w:customStyle="1" w:styleId="BodyTextChar">
    <w:name w:val="Body Text Char"/>
    <w:link w:val="BodyText"/>
    <w:semiHidden/>
    <w:rsid w:val="00EF7F19"/>
    <w:rPr>
      <w:rFonts w:ascii="Arial" w:eastAsia="Times New Roman" w:hAnsi="Arial" w:cs="Times New Roman"/>
      <w:sz w:val="24"/>
      <w:szCs w:val="20"/>
    </w:rPr>
  </w:style>
  <w:style w:type="character" w:styleId="Hyperlink">
    <w:name w:val="Hyperlink"/>
    <w:uiPriority w:val="99"/>
    <w:unhideWhenUsed/>
    <w:rsid w:val="007C1EB6"/>
    <w:rPr>
      <w:color w:val="0000FF"/>
      <w:u w:val="single"/>
    </w:rPr>
  </w:style>
  <w:style w:type="character" w:styleId="FollowedHyperlink">
    <w:name w:val="FollowedHyperlink"/>
    <w:uiPriority w:val="99"/>
    <w:semiHidden/>
    <w:unhideWhenUsed/>
    <w:rsid w:val="002A3B03"/>
    <w:rPr>
      <w:color w:val="954F72"/>
      <w:u w:val="single"/>
    </w:rPr>
  </w:style>
  <w:style w:type="paragraph" w:styleId="ListParagraph">
    <w:name w:val="List Paragraph"/>
    <w:basedOn w:val="Normal"/>
    <w:uiPriority w:val="34"/>
    <w:qFormat/>
    <w:rsid w:val="00CE6A64"/>
    <w:pPr>
      <w:ind w:left="720"/>
      <w:contextualSpacing/>
    </w:pPr>
  </w:style>
  <w:style w:type="table" w:styleId="TableGrid">
    <w:name w:val="Table Grid"/>
    <w:basedOn w:val="TableNormal"/>
    <w:uiPriority w:val="59"/>
    <w:rsid w:val="00F56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56A65"/>
    <w:rPr>
      <w:color w:val="605E5C"/>
      <w:shd w:val="clear" w:color="auto" w:fill="E1DFDD"/>
    </w:rPr>
  </w:style>
  <w:style w:type="paragraph" w:styleId="Header">
    <w:name w:val="header"/>
    <w:basedOn w:val="Normal"/>
    <w:link w:val="HeaderChar"/>
    <w:uiPriority w:val="99"/>
    <w:unhideWhenUsed/>
    <w:rsid w:val="00530B1A"/>
    <w:pPr>
      <w:tabs>
        <w:tab w:val="center" w:pos="4680"/>
        <w:tab w:val="right" w:pos="9360"/>
      </w:tabs>
    </w:pPr>
  </w:style>
  <w:style w:type="character" w:customStyle="1" w:styleId="HeaderChar">
    <w:name w:val="Header Char"/>
    <w:basedOn w:val="DefaultParagraphFont"/>
    <w:link w:val="Header"/>
    <w:uiPriority w:val="99"/>
    <w:rsid w:val="00530B1A"/>
    <w:rPr>
      <w:rFonts w:ascii="Times New Roman" w:eastAsia="Times New Roman" w:hAnsi="Times New Roman"/>
    </w:rPr>
  </w:style>
  <w:style w:type="paragraph" w:styleId="Footer">
    <w:name w:val="footer"/>
    <w:basedOn w:val="Normal"/>
    <w:link w:val="FooterChar"/>
    <w:uiPriority w:val="99"/>
    <w:unhideWhenUsed/>
    <w:rsid w:val="00530B1A"/>
    <w:pPr>
      <w:tabs>
        <w:tab w:val="center" w:pos="4680"/>
        <w:tab w:val="right" w:pos="9360"/>
      </w:tabs>
    </w:pPr>
  </w:style>
  <w:style w:type="character" w:customStyle="1" w:styleId="FooterChar">
    <w:name w:val="Footer Char"/>
    <w:basedOn w:val="DefaultParagraphFont"/>
    <w:link w:val="Footer"/>
    <w:uiPriority w:val="99"/>
    <w:rsid w:val="00530B1A"/>
    <w:rPr>
      <w:rFonts w:ascii="Times New Roman" w:eastAsia="Times New Roman" w:hAnsi="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agdalena.mot@kpu.c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groups/1427690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onja@intsam.org" TargetMode="External"/><Relationship Id="rId4" Type="http://schemas.openxmlformats.org/officeDocument/2006/relationships/settings" Target="settings.xml"/><Relationship Id="rId9" Type="http://schemas.openxmlformats.org/officeDocument/2006/relationships/hyperlink" Target="mailto:mmesa1019@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zcTlv1nUna0jzvvO4RMyTEpqGQ==">CgMxLjA4AHIhMWtZVVpDVDc5eW9rQ1JHOVFfYmNZTFhqZzRCX3V2RU5n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78134802E893143A4AC568FD603A4DB" ma:contentTypeVersion="18" ma:contentTypeDescription="Create a new document." ma:contentTypeScope="" ma:versionID="6d96c72df07de2dce81ff72d08e3d119">
  <xsd:schema xmlns:xsd="http://www.w3.org/2001/XMLSchema" xmlns:xs="http://www.w3.org/2001/XMLSchema" xmlns:p="http://schemas.microsoft.com/office/2006/metadata/properties" xmlns:ns2="202b2c09-c5b9-4655-8a89-32d2a793e0c0" xmlns:ns3="054655c4-386f-4d2b-a9a1-67652d452fa0" targetNamespace="http://schemas.microsoft.com/office/2006/metadata/properties" ma:root="true" ma:fieldsID="dc3c84d99d042536e8e536889cfe667f" ns2:_="" ns3:_="">
    <xsd:import namespace="202b2c09-c5b9-4655-8a89-32d2a793e0c0"/>
    <xsd:import namespace="054655c4-386f-4d2b-a9a1-67652d452f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b2c09-c5b9-4655-8a89-32d2a793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d6f523-487e-4e83-9ba9-6ef212c14e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4655c4-386f-4d2b-a9a1-67652d452fa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a40e95-cc63-4a01-9eca-19dc5a8bca3a}" ma:internalName="TaxCatchAll" ma:showField="CatchAllData" ma:web="054655c4-386f-4d2b-a9a1-67652d452f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227413-53DE-4A0E-955A-4F67E83A9C98}"/>
</file>

<file path=customXml/itemProps3.xml><?xml version="1.0" encoding="utf-8"?>
<ds:datastoreItem xmlns:ds="http://schemas.openxmlformats.org/officeDocument/2006/customXml" ds:itemID="{1035ACFC-0E8E-404E-942F-A122A53E025A}"/>
</file>

<file path=docProps/app.xml><?xml version="1.0" encoding="utf-8"?>
<Properties xmlns="http://schemas.openxmlformats.org/officeDocument/2006/extended-properties" xmlns:vt="http://schemas.openxmlformats.org/officeDocument/2006/docPropsVTypes">
  <Template>Normal.dotm</Template>
  <TotalTime>1</TotalTime>
  <Pages>4</Pages>
  <Words>1395</Words>
  <Characters>7940</Characters>
  <Application>Microsoft Office Word</Application>
  <DocSecurity>0</DocSecurity>
  <Lines>172</Lines>
  <Paragraphs>56</Paragraphs>
  <ScaleCrop>false</ScaleCrop>
  <Company/>
  <LinksUpToDate>false</LinksUpToDate>
  <CharactersWithSpaces>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dpennington</dc:creator>
  <cp:lastModifiedBy>Magdalena Mot</cp:lastModifiedBy>
  <cp:revision>2</cp:revision>
  <dcterms:created xsi:type="dcterms:W3CDTF">2024-08-28T19:19:00Z</dcterms:created>
  <dcterms:modified xsi:type="dcterms:W3CDTF">2024-08-28T19:19:00Z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4874000.00000000</vt:lpwstr>
  </property>
  <property fmtid="{D5CDD505-2E9C-101B-9397-08002B2CF9AE}" pid="4" name="display_urn:schemas-microsoft-com:office:office#Author">
    <vt:lpwstr>BUILTIN\administrators</vt:lpwstr>
  </property>
  <property fmtid="{D5CDD505-2E9C-101B-9397-08002B2CF9AE}" pid="5" name="ContentTypeId">
    <vt:lpwstr>0x010100F78134802E893143A4AC568FD603A4DB</vt:lpwstr>
  </property>
  <property fmtid="{D5CDD505-2E9C-101B-9397-08002B2CF9AE}" pid="6" name="GrammarlyDocumentId">
    <vt:lpwstr>20926400d20fd2a8b07e893a100ea72c3149fb061bbe2a7ceaf48246bb2b460f</vt:lpwstr>
  </property>
</Properties>
</file>