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9F18" w14:textId="4E95AEBF" w:rsidR="00EF7F19" w:rsidRPr="003D37C6" w:rsidRDefault="006D1B39" w:rsidP="00EF7F19">
      <w:pPr>
        <w:ind w:right="-720"/>
        <w:jc w:val="center"/>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 xml:space="preserve">NCDA COMMITTEE </w:t>
      </w:r>
      <w:r w:rsidR="00E87992">
        <w:rPr>
          <w:rFonts w:asciiTheme="minorHAnsi" w:hAnsiTheme="minorHAnsi" w:cstheme="minorHAnsi"/>
          <w:b/>
          <w:color w:val="000000" w:themeColor="text1"/>
          <w:sz w:val="24"/>
          <w:szCs w:val="24"/>
        </w:rPr>
        <w:t xml:space="preserve">ANNUAL </w:t>
      </w:r>
      <w:r w:rsidRPr="003D37C6">
        <w:rPr>
          <w:rFonts w:asciiTheme="minorHAnsi" w:hAnsiTheme="minorHAnsi" w:cstheme="minorHAnsi"/>
          <w:b/>
          <w:color w:val="000000" w:themeColor="text1"/>
          <w:sz w:val="24"/>
          <w:szCs w:val="24"/>
        </w:rPr>
        <w:t>REPOR</w:t>
      </w:r>
      <w:r w:rsidR="00472D5F" w:rsidRPr="003D37C6">
        <w:rPr>
          <w:rFonts w:asciiTheme="minorHAnsi" w:hAnsiTheme="minorHAnsi" w:cstheme="minorHAnsi"/>
          <w:b/>
          <w:color w:val="000000" w:themeColor="text1"/>
          <w:sz w:val="24"/>
          <w:szCs w:val="24"/>
        </w:rPr>
        <w:t>T</w:t>
      </w:r>
    </w:p>
    <w:p w14:paraId="61A2A3DA" w14:textId="012A8ED2" w:rsidR="00EF7F19" w:rsidRPr="003D37C6" w:rsidRDefault="005B311F" w:rsidP="00EF7F19">
      <w:pPr>
        <w:ind w:right="-720"/>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Credentialing Commission (CC)</w:t>
      </w:r>
    </w:p>
    <w:p w14:paraId="3774D5E3" w14:textId="066D4A2D" w:rsidR="007C1EB6" w:rsidRPr="003D37C6" w:rsidRDefault="00EC0F21" w:rsidP="00EF7F19">
      <w:pPr>
        <w:ind w:right="-720"/>
        <w:jc w:val="center"/>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August 2025</w:t>
      </w:r>
    </w:p>
    <w:p w14:paraId="779F05BA" w14:textId="77777777" w:rsidR="00F34CE1" w:rsidRPr="003D37C6" w:rsidRDefault="00F34CE1" w:rsidP="00EF7F19">
      <w:pPr>
        <w:ind w:right="-720"/>
        <w:rPr>
          <w:rFonts w:asciiTheme="minorHAnsi" w:hAnsiTheme="minorHAnsi" w:cstheme="minorHAnsi"/>
          <w:b/>
          <w:color w:val="000000" w:themeColor="text1"/>
          <w:sz w:val="24"/>
          <w:szCs w:val="24"/>
        </w:rPr>
      </w:pPr>
    </w:p>
    <w:p w14:paraId="2AABAF5A" w14:textId="147A95DC" w:rsidR="007C1EB6" w:rsidRPr="003D37C6" w:rsidRDefault="007C1EB6" w:rsidP="00EF7F19">
      <w:pPr>
        <w:ind w:right="-720"/>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C</w:t>
      </w:r>
      <w:r w:rsidR="00472D5F" w:rsidRPr="003D37C6">
        <w:rPr>
          <w:rFonts w:asciiTheme="minorHAnsi" w:hAnsiTheme="minorHAnsi" w:cstheme="minorHAnsi"/>
          <w:b/>
          <w:color w:val="000000" w:themeColor="text1"/>
          <w:sz w:val="24"/>
          <w:szCs w:val="24"/>
        </w:rPr>
        <w:t>o</w:t>
      </w:r>
      <w:r w:rsidR="008E0D3F">
        <w:rPr>
          <w:rFonts w:asciiTheme="minorHAnsi" w:hAnsiTheme="minorHAnsi" w:cstheme="minorHAnsi"/>
          <w:b/>
          <w:color w:val="000000" w:themeColor="text1"/>
          <w:sz w:val="24"/>
          <w:szCs w:val="24"/>
        </w:rPr>
        <w:t>mmission</w:t>
      </w:r>
      <w:r w:rsidR="00472D5F" w:rsidRPr="003D37C6">
        <w:rPr>
          <w:rFonts w:asciiTheme="minorHAnsi" w:hAnsiTheme="minorHAnsi" w:cstheme="minorHAnsi"/>
          <w:b/>
          <w:color w:val="000000" w:themeColor="text1"/>
          <w:sz w:val="24"/>
          <w:szCs w:val="24"/>
        </w:rPr>
        <w:t xml:space="preserve"> Chair:</w:t>
      </w:r>
      <w:r w:rsidR="0019458C">
        <w:rPr>
          <w:rFonts w:asciiTheme="minorHAnsi" w:hAnsiTheme="minorHAnsi" w:cstheme="minorHAnsi"/>
          <w:bCs/>
          <w:color w:val="000000" w:themeColor="text1"/>
          <w:sz w:val="24"/>
          <w:szCs w:val="24"/>
        </w:rPr>
        <w:t xml:space="preserve"> Chair</w:t>
      </w:r>
      <w:r w:rsidR="002C7333">
        <w:rPr>
          <w:rFonts w:asciiTheme="minorHAnsi" w:hAnsiTheme="minorHAnsi" w:cstheme="minorHAnsi"/>
          <w:bCs/>
          <w:color w:val="000000" w:themeColor="text1"/>
          <w:sz w:val="24"/>
          <w:szCs w:val="24"/>
        </w:rPr>
        <w:t xml:space="preserve"> </w:t>
      </w:r>
      <w:r w:rsidR="00F455F6">
        <w:rPr>
          <w:rFonts w:asciiTheme="minorHAnsi" w:hAnsiTheme="minorHAnsi" w:cstheme="minorHAnsi"/>
          <w:bCs/>
          <w:color w:val="000000" w:themeColor="text1"/>
          <w:sz w:val="24"/>
          <w:szCs w:val="24"/>
        </w:rPr>
        <w:t>–</w:t>
      </w:r>
      <w:r w:rsidR="002C7333">
        <w:rPr>
          <w:rFonts w:asciiTheme="minorHAnsi" w:hAnsiTheme="minorHAnsi" w:cstheme="minorHAnsi"/>
          <w:bCs/>
          <w:color w:val="000000" w:themeColor="text1"/>
          <w:sz w:val="24"/>
          <w:szCs w:val="24"/>
        </w:rPr>
        <w:t xml:space="preserve"> </w:t>
      </w:r>
      <w:r w:rsidR="008E0D3F">
        <w:rPr>
          <w:rFonts w:asciiTheme="minorHAnsi" w:hAnsiTheme="minorHAnsi" w:cstheme="minorHAnsi"/>
          <w:bCs/>
          <w:color w:val="000000" w:themeColor="text1"/>
          <w:sz w:val="24"/>
          <w:szCs w:val="24"/>
        </w:rPr>
        <w:t>Monique Johnson</w:t>
      </w:r>
      <w:r w:rsidR="000B7B54">
        <w:rPr>
          <w:rFonts w:asciiTheme="minorHAnsi" w:hAnsiTheme="minorHAnsi" w:cstheme="minorHAnsi"/>
          <w:bCs/>
          <w:color w:val="000000" w:themeColor="text1"/>
          <w:sz w:val="24"/>
          <w:szCs w:val="24"/>
        </w:rPr>
        <w:t xml:space="preserve">, </w:t>
      </w:r>
      <w:hyperlink r:id="rId9" w:history="1">
        <w:r w:rsidR="008E0D3F" w:rsidRPr="008E0D3F">
          <w:rPr>
            <w:rStyle w:val="Hyperlink"/>
            <w:rFonts w:asciiTheme="minorHAnsi" w:hAnsiTheme="minorHAnsi" w:cstheme="minorHAnsi"/>
            <w:sz w:val="24"/>
            <w:szCs w:val="24"/>
          </w:rPr>
          <w:t>moniquecjohnson7606@gmail.com</w:t>
        </w:r>
      </w:hyperlink>
      <w:r w:rsidR="008E0D3F">
        <w:t xml:space="preserve"> </w:t>
      </w:r>
      <w:r w:rsidR="002C7333">
        <w:rPr>
          <w:rFonts w:asciiTheme="minorHAnsi" w:hAnsiTheme="minorHAnsi" w:cstheme="minorHAnsi"/>
          <w:bCs/>
          <w:color w:val="000000" w:themeColor="text1"/>
          <w:sz w:val="24"/>
          <w:szCs w:val="24"/>
        </w:rPr>
        <w:t xml:space="preserve">Chair-Elect </w:t>
      </w:r>
      <w:r w:rsidR="008E0D3F">
        <w:rPr>
          <w:rFonts w:asciiTheme="minorHAnsi" w:hAnsiTheme="minorHAnsi" w:cstheme="minorHAnsi"/>
          <w:bCs/>
          <w:color w:val="000000" w:themeColor="text1"/>
          <w:sz w:val="24"/>
          <w:szCs w:val="24"/>
        </w:rPr>
        <w:t>–</w:t>
      </w:r>
      <w:r w:rsidR="002C7333">
        <w:rPr>
          <w:rFonts w:asciiTheme="minorHAnsi" w:hAnsiTheme="minorHAnsi" w:cstheme="minorHAnsi"/>
          <w:bCs/>
          <w:color w:val="000000" w:themeColor="text1"/>
          <w:sz w:val="24"/>
          <w:szCs w:val="24"/>
        </w:rPr>
        <w:t xml:space="preserve"> </w:t>
      </w:r>
      <w:r w:rsidR="008E0D3F">
        <w:rPr>
          <w:rFonts w:asciiTheme="minorHAnsi" w:hAnsiTheme="minorHAnsi" w:cstheme="minorHAnsi"/>
          <w:bCs/>
          <w:color w:val="000000" w:themeColor="text1"/>
          <w:sz w:val="24"/>
          <w:szCs w:val="24"/>
        </w:rPr>
        <w:t>Debra Ruddell</w:t>
      </w:r>
    </w:p>
    <w:p w14:paraId="1772D010" w14:textId="3861494F" w:rsidR="007C1EB6" w:rsidRPr="003D37C6" w:rsidRDefault="00472D5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Council Members:</w:t>
      </w:r>
      <w:r w:rsidRPr="003D37C6">
        <w:rPr>
          <w:rFonts w:asciiTheme="minorHAnsi" w:hAnsiTheme="minorHAnsi" w:cstheme="minorHAnsi"/>
          <w:bCs/>
          <w:color w:val="000000" w:themeColor="text1"/>
          <w:sz w:val="24"/>
          <w:szCs w:val="24"/>
        </w:rPr>
        <w:t xml:space="preserve"> </w:t>
      </w:r>
      <w:r w:rsidR="008E0D3F">
        <w:rPr>
          <w:rFonts w:asciiTheme="minorHAnsi" w:hAnsiTheme="minorHAnsi" w:cstheme="minorHAnsi"/>
          <w:bCs/>
          <w:color w:val="000000" w:themeColor="text1"/>
          <w:sz w:val="24"/>
          <w:szCs w:val="24"/>
        </w:rPr>
        <w:t>Tim Poynten, Celeste Hall, Gloria Dansby-Giles, Melanie Adams, Michelle Gross</w:t>
      </w:r>
    </w:p>
    <w:p w14:paraId="78C2FFD6" w14:textId="26B1E280" w:rsidR="002527CF" w:rsidRDefault="002527C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Board Liaison:</w:t>
      </w:r>
      <w:r w:rsidRPr="003D37C6">
        <w:rPr>
          <w:rFonts w:asciiTheme="minorHAnsi" w:hAnsiTheme="minorHAnsi" w:cstheme="minorHAnsi"/>
          <w:bCs/>
          <w:color w:val="000000" w:themeColor="text1"/>
          <w:sz w:val="24"/>
          <w:szCs w:val="24"/>
        </w:rPr>
        <w:t xml:space="preserve"> </w:t>
      </w:r>
      <w:r w:rsidR="008E0D3F">
        <w:rPr>
          <w:rFonts w:asciiTheme="minorHAnsi" w:hAnsiTheme="minorHAnsi" w:cstheme="minorHAnsi"/>
          <w:bCs/>
          <w:color w:val="000000" w:themeColor="text1"/>
          <w:sz w:val="24"/>
          <w:szCs w:val="24"/>
        </w:rPr>
        <w:t>Dirk Matthews</w:t>
      </w:r>
    </w:p>
    <w:p w14:paraId="186F4E57" w14:textId="77777777" w:rsidR="00EF7F19" w:rsidRPr="003D37C6" w:rsidRDefault="00EF7F19" w:rsidP="00EF7F19">
      <w:pPr>
        <w:ind w:right="-720"/>
        <w:rPr>
          <w:rFonts w:asciiTheme="minorHAnsi" w:hAnsiTheme="minorHAnsi" w:cstheme="minorHAnsi"/>
          <w:b/>
          <w:color w:val="000000" w:themeColor="text1"/>
          <w:sz w:val="24"/>
          <w:szCs w:val="24"/>
        </w:rPr>
      </w:pPr>
    </w:p>
    <w:p w14:paraId="528BE8A5" w14:textId="71EFAB8E"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Commi</w:t>
      </w:r>
      <w:r w:rsidR="008E0D3F">
        <w:rPr>
          <w:rFonts w:asciiTheme="minorHAnsi" w:hAnsiTheme="minorHAnsi" w:cstheme="minorHAnsi"/>
          <w:b/>
          <w:color w:val="000000" w:themeColor="text1"/>
          <w:sz w:val="24"/>
          <w:szCs w:val="24"/>
        </w:rPr>
        <w:t>ssion</w:t>
      </w:r>
      <w:r w:rsidRPr="003D37C6">
        <w:rPr>
          <w:rFonts w:asciiTheme="minorHAnsi" w:hAnsiTheme="minorHAnsi" w:cstheme="minorHAnsi"/>
          <w:b/>
          <w:color w:val="000000" w:themeColor="text1"/>
          <w:sz w:val="24"/>
          <w:szCs w:val="24"/>
        </w:rPr>
        <w:t xml:space="preserve"> Activities to Date</w:t>
      </w:r>
      <w:r w:rsidR="00472D5F" w:rsidRPr="003D37C6">
        <w:rPr>
          <w:rFonts w:asciiTheme="minorHAnsi" w:hAnsiTheme="minorHAnsi" w:cstheme="minorHAnsi"/>
          <w:b/>
          <w:color w:val="000000" w:themeColor="text1"/>
          <w:sz w:val="24"/>
          <w:szCs w:val="24"/>
        </w:rPr>
        <w:t>:</w:t>
      </w:r>
      <w:r w:rsidRPr="003D37C6">
        <w:rPr>
          <w:rFonts w:asciiTheme="minorHAnsi" w:hAnsiTheme="minorHAnsi" w:cstheme="minorHAnsi"/>
          <w:b/>
          <w:color w:val="000000" w:themeColor="text1"/>
          <w:sz w:val="24"/>
          <w:szCs w:val="24"/>
        </w:rPr>
        <w:t xml:space="preserve">  </w:t>
      </w:r>
    </w:p>
    <w:p w14:paraId="18202520" w14:textId="73105199" w:rsidR="00472D5F" w:rsidRDefault="00BA0753" w:rsidP="00472D5F">
      <w:pPr>
        <w:numPr>
          <w:ilvl w:val="0"/>
          <w:numId w:val="3"/>
        </w:numPr>
        <w:ind w:hanging="63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Addition of New Commissioner(s)</w:t>
      </w:r>
      <w:r w:rsidR="000206D9" w:rsidRPr="003D37C6">
        <w:rPr>
          <w:rFonts w:asciiTheme="minorHAnsi" w:hAnsiTheme="minorHAnsi" w:cstheme="minorHAnsi"/>
          <w:b/>
          <w:bCs/>
          <w:color w:val="000000" w:themeColor="text1"/>
          <w:sz w:val="24"/>
          <w:szCs w:val="24"/>
        </w:rPr>
        <w:t xml:space="preserve"> –</w:t>
      </w:r>
      <w:r w:rsidR="00852012">
        <w:rPr>
          <w:rFonts w:asciiTheme="minorHAnsi" w:hAnsiTheme="minorHAnsi" w:cstheme="minorHAnsi"/>
          <w:b/>
          <w:bCs/>
          <w:color w:val="000000" w:themeColor="text1"/>
          <w:sz w:val="24"/>
          <w:szCs w:val="24"/>
        </w:rPr>
        <w:t xml:space="preserve"> </w:t>
      </w:r>
      <w:r>
        <w:rPr>
          <w:rFonts w:asciiTheme="minorHAnsi" w:hAnsiTheme="minorHAnsi" w:cstheme="minorHAnsi"/>
          <w:color w:val="000000" w:themeColor="text1"/>
          <w:sz w:val="24"/>
          <w:szCs w:val="24"/>
        </w:rPr>
        <w:t>In 2025, the Commission interviewed candidates for the open position of Commissioner of the Certified Career Counselor (CCC) credential. Gloria Dansby-Giles was selected and welcomed to the group. The Commission is currently underway with a call for professionals to fill the Commissioner role for the Certified Supervisor of Career Practitioners (CSCP), Certified School Career Development Advisor (CSCDA), and the Certified Master of Career Services (CMCS).</w:t>
      </w:r>
    </w:p>
    <w:p w14:paraId="1921B948" w14:textId="3A882335" w:rsidR="00D772FB" w:rsidRPr="003D37C6" w:rsidRDefault="00BA0753" w:rsidP="00472D5F">
      <w:pPr>
        <w:numPr>
          <w:ilvl w:val="0"/>
          <w:numId w:val="3"/>
        </w:numPr>
        <w:ind w:hanging="63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Credential name and focus change</w:t>
      </w:r>
      <w:r w:rsidR="00616607">
        <w:rPr>
          <w:rFonts w:asciiTheme="minorHAnsi" w:hAnsiTheme="minorHAnsi" w:cstheme="minorHAnsi"/>
          <w:b/>
          <w:bCs/>
          <w:color w:val="000000" w:themeColor="text1"/>
          <w:sz w:val="24"/>
          <w:szCs w:val="24"/>
        </w:rPr>
        <w:t xml:space="preserve"> </w:t>
      </w:r>
      <w:r w:rsidR="00D772FB">
        <w:rPr>
          <w:rFonts w:asciiTheme="minorHAnsi" w:hAnsiTheme="minorHAnsi" w:cstheme="minorHAnsi"/>
          <w:b/>
          <w:bCs/>
          <w:color w:val="000000" w:themeColor="text1"/>
          <w:sz w:val="24"/>
          <w:szCs w:val="24"/>
        </w:rPr>
        <w:t>–</w:t>
      </w:r>
      <w:r w:rsidR="00D772F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With the introduction of the new Career Practitioner Supervision Training Program, the Commission discussed the need to rename and refocus the intent of the Certified Clinical Supervisor of Career Counseling (CCSCC). The new name for this credential is the Certified Supervisor of Career Practitioners (CSCP). All logos, certificates, communications, and marketing have been updated.</w:t>
      </w:r>
      <w:r w:rsidR="004A3176">
        <w:rPr>
          <w:rFonts w:asciiTheme="minorHAnsi" w:hAnsiTheme="minorHAnsi" w:cstheme="minorHAnsi"/>
          <w:color w:val="000000" w:themeColor="text1"/>
          <w:sz w:val="24"/>
          <w:szCs w:val="24"/>
        </w:rPr>
        <w:t xml:space="preserve"> </w:t>
      </w:r>
      <w:r w:rsidR="004A3176" w:rsidRPr="004A3176">
        <w:rPr>
          <w:rFonts w:asciiTheme="minorHAnsi" w:hAnsiTheme="minorHAnsi" w:cstheme="minorHAnsi"/>
          <w:b/>
          <w:bCs/>
          <w:color w:val="000000" w:themeColor="text1"/>
          <w:sz w:val="24"/>
          <w:szCs w:val="24"/>
        </w:rPr>
        <w:t>Update:</w:t>
      </w:r>
      <w:r w:rsidR="004A3176">
        <w:rPr>
          <w:rFonts w:asciiTheme="minorHAnsi" w:hAnsiTheme="minorHAnsi" w:cstheme="minorHAnsi"/>
          <w:color w:val="000000" w:themeColor="text1"/>
          <w:sz w:val="24"/>
          <w:szCs w:val="24"/>
        </w:rPr>
        <w:t xml:space="preserve"> The Commission has identified SMEs to begin crafting scenarios that will align with the newly created training curriculum with the stated goal to have them approved by the time the first cohort completes the new training.</w:t>
      </w:r>
    </w:p>
    <w:p w14:paraId="36157446" w14:textId="52A8654D" w:rsidR="00852012" w:rsidRPr="003D37C6" w:rsidRDefault="00F91A98" w:rsidP="00AE0902">
      <w:pPr>
        <w:numPr>
          <w:ilvl w:val="0"/>
          <w:numId w:val="3"/>
        </w:numPr>
        <w:ind w:hanging="63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Needs Assessment and Report: Coaching Credential</w:t>
      </w:r>
      <w:r w:rsidR="00BD7771">
        <w:rPr>
          <w:rFonts w:asciiTheme="minorHAnsi" w:hAnsiTheme="minorHAnsi" w:cstheme="minorHAnsi"/>
          <w:b/>
          <w:bCs/>
          <w:color w:val="000000" w:themeColor="text1"/>
          <w:sz w:val="24"/>
          <w:szCs w:val="24"/>
        </w:rPr>
        <w:t xml:space="preserve"> </w:t>
      </w:r>
      <w:r w:rsidR="00EA51DE">
        <w:rPr>
          <w:rFonts w:asciiTheme="minorHAnsi" w:hAnsiTheme="minorHAnsi" w:cstheme="minorHAnsi"/>
          <w:b/>
          <w:bCs/>
          <w:color w:val="000000" w:themeColor="text1"/>
          <w:sz w:val="24"/>
          <w:szCs w:val="24"/>
        </w:rPr>
        <w:t>–</w:t>
      </w:r>
      <w:r w:rsidR="0085201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During 2024/2025, the Commission investigated the demand for a career development-focused coaching credential. A complete environmental scan was performed, and after review and discussion, the Commission will be handing over to the Board a recommendation to move forward with the creation of this certification.</w:t>
      </w:r>
    </w:p>
    <w:p w14:paraId="2661B6A2" w14:textId="3880CBC7" w:rsidR="00472D5F" w:rsidRPr="003D37C6" w:rsidRDefault="00297BED" w:rsidP="00472D5F">
      <w:pPr>
        <w:numPr>
          <w:ilvl w:val="0"/>
          <w:numId w:val="3"/>
        </w:num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New NCDA Exhibit Booth -</w:t>
      </w:r>
      <w:r w:rsidR="00472D5F" w:rsidRPr="003D37C6">
        <w:rPr>
          <w:rFonts w:asciiTheme="minorHAnsi" w:hAnsiTheme="minorHAnsi" w:cstheme="minorHAnsi"/>
          <w:color w:val="000000" w:themeColor="text1"/>
          <w:sz w:val="24"/>
          <w:szCs w:val="24"/>
        </w:rPr>
        <w:t xml:space="preserve"> </w:t>
      </w:r>
      <w:r w:rsidR="00E93BF1">
        <w:rPr>
          <w:rFonts w:asciiTheme="minorHAnsi" w:hAnsiTheme="minorHAnsi" w:cstheme="minorHAnsi"/>
          <w:color w:val="000000" w:themeColor="text1"/>
          <w:sz w:val="24"/>
          <w:szCs w:val="24"/>
        </w:rPr>
        <w:t>Credentialing Commission</w:t>
      </w:r>
      <w:r w:rsidR="00011C60">
        <w:rPr>
          <w:rFonts w:asciiTheme="minorHAnsi" w:hAnsiTheme="minorHAnsi" w:cstheme="minorHAnsi"/>
          <w:color w:val="000000" w:themeColor="text1"/>
          <w:sz w:val="24"/>
          <w:szCs w:val="24"/>
        </w:rPr>
        <w:t xml:space="preserve"> and TEC</w:t>
      </w:r>
      <w:r w:rsidR="00E93BF1">
        <w:rPr>
          <w:rFonts w:asciiTheme="minorHAnsi" w:hAnsiTheme="minorHAnsi" w:cstheme="minorHAnsi"/>
          <w:color w:val="000000" w:themeColor="text1"/>
          <w:sz w:val="24"/>
          <w:szCs w:val="24"/>
        </w:rPr>
        <w:t xml:space="preserve"> </w:t>
      </w:r>
      <w:r w:rsidR="00472D5F" w:rsidRPr="003D37C6">
        <w:rPr>
          <w:rFonts w:asciiTheme="minorHAnsi" w:hAnsiTheme="minorHAnsi" w:cstheme="minorHAnsi"/>
          <w:color w:val="000000" w:themeColor="text1"/>
          <w:sz w:val="24"/>
          <w:szCs w:val="24"/>
        </w:rPr>
        <w:t>members</w:t>
      </w:r>
      <w:r w:rsidR="00F13043">
        <w:rPr>
          <w:rFonts w:asciiTheme="minorHAnsi" w:hAnsiTheme="minorHAnsi" w:cstheme="minorHAnsi"/>
          <w:color w:val="000000" w:themeColor="text1"/>
          <w:sz w:val="24"/>
          <w:szCs w:val="24"/>
        </w:rPr>
        <w:t xml:space="preserve"> </w:t>
      </w:r>
      <w:r w:rsidR="00B82BD9">
        <w:rPr>
          <w:rFonts w:asciiTheme="minorHAnsi" w:hAnsiTheme="minorHAnsi" w:cstheme="minorHAnsi"/>
          <w:color w:val="000000" w:themeColor="text1"/>
          <w:sz w:val="24"/>
          <w:szCs w:val="24"/>
        </w:rPr>
        <w:t>manage</w:t>
      </w:r>
      <w:r w:rsidR="00E93BF1">
        <w:rPr>
          <w:rFonts w:asciiTheme="minorHAnsi" w:hAnsiTheme="minorHAnsi" w:cstheme="minorHAnsi"/>
          <w:color w:val="000000" w:themeColor="text1"/>
          <w:sz w:val="24"/>
          <w:szCs w:val="24"/>
        </w:rPr>
        <w:t>d</w:t>
      </w:r>
      <w:r w:rsidR="00B82BD9">
        <w:rPr>
          <w:rFonts w:asciiTheme="minorHAnsi" w:hAnsiTheme="minorHAnsi" w:cstheme="minorHAnsi"/>
          <w:color w:val="000000" w:themeColor="text1"/>
          <w:sz w:val="24"/>
          <w:szCs w:val="24"/>
        </w:rPr>
        <w:t xml:space="preserve"> the NCDA </w:t>
      </w:r>
      <w:r w:rsidR="00F6253C" w:rsidRPr="003D37C6">
        <w:rPr>
          <w:rFonts w:asciiTheme="minorHAnsi" w:hAnsiTheme="minorHAnsi" w:cstheme="minorHAnsi"/>
          <w:color w:val="000000" w:themeColor="text1"/>
          <w:sz w:val="24"/>
          <w:szCs w:val="24"/>
        </w:rPr>
        <w:t xml:space="preserve">exhibit </w:t>
      </w:r>
      <w:r w:rsidR="00B82BD9">
        <w:rPr>
          <w:rFonts w:asciiTheme="minorHAnsi" w:hAnsiTheme="minorHAnsi" w:cstheme="minorHAnsi"/>
          <w:color w:val="000000" w:themeColor="text1"/>
          <w:sz w:val="24"/>
          <w:szCs w:val="24"/>
        </w:rPr>
        <w:t xml:space="preserve">booth </w:t>
      </w:r>
      <w:r w:rsidR="00F6253C" w:rsidRPr="003D37C6">
        <w:rPr>
          <w:rFonts w:asciiTheme="minorHAnsi" w:hAnsiTheme="minorHAnsi" w:cstheme="minorHAnsi"/>
          <w:color w:val="000000" w:themeColor="text1"/>
          <w:sz w:val="24"/>
          <w:szCs w:val="24"/>
        </w:rPr>
        <w:t>during the 202</w:t>
      </w:r>
      <w:r w:rsidR="00B82BD9">
        <w:rPr>
          <w:rFonts w:asciiTheme="minorHAnsi" w:hAnsiTheme="minorHAnsi" w:cstheme="minorHAnsi"/>
          <w:color w:val="000000" w:themeColor="text1"/>
          <w:sz w:val="24"/>
          <w:szCs w:val="24"/>
        </w:rPr>
        <w:t>5</w:t>
      </w:r>
      <w:r w:rsidR="00F6253C" w:rsidRPr="003D37C6">
        <w:rPr>
          <w:rFonts w:asciiTheme="minorHAnsi" w:hAnsiTheme="minorHAnsi" w:cstheme="minorHAnsi"/>
          <w:color w:val="000000" w:themeColor="text1"/>
          <w:sz w:val="24"/>
          <w:szCs w:val="24"/>
        </w:rPr>
        <w:t xml:space="preserve"> NCDA Global Conference. TEC </w:t>
      </w:r>
      <w:r w:rsidR="00E93BF1">
        <w:rPr>
          <w:rFonts w:asciiTheme="minorHAnsi" w:hAnsiTheme="minorHAnsi" w:cstheme="minorHAnsi"/>
          <w:color w:val="000000" w:themeColor="text1"/>
          <w:sz w:val="24"/>
          <w:szCs w:val="24"/>
        </w:rPr>
        <w:t xml:space="preserve">and Credentialing Commission </w:t>
      </w:r>
      <w:r w:rsidR="00F6253C" w:rsidRPr="003D37C6">
        <w:rPr>
          <w:rFonts w:asciiTheme="minorHAnsi" w:hAnsiTheme="minorHAnsi" w:cstheme="minorHAnsi"/>
          <w:color w:val="000000" w:themeColor="text1"/>
          <w:sz w:val="24"/>
          <w:szCs w:val="24"/>
        </w:rPr>
        <w:t xml:space="preserve">members have </w:t>
      </w:r>
      <w:r w:rsidR="009C708C">
        <w:rPr>
          <w:rFonts w:asciiTheme="minorHAnsi" w:hAnsiTheme="minorHAnsi" w:cstheme="minorHAnsi"/>
          <w:color w:val="000000" w:themeColor="text1"/>
          <w:sz w:val="24"/>
          <w:szCs w:val="24"/>
        </w:rPr>
        <w:t xml:space="preserve">also </w:t>
      </w:r>
      <w:r w:rsidR="00F6253C" w:rsidRPr="003D37C6">
        <w:rPr>
          <w:rFonts w:asciiTheme="minorHAnsi" w:hAnsiTheme="minorHAnsi" w:cstheme="minorHAnsi"/>
          <w:color w:val="000000" w:themeColor="text1"/>
          <w:sz w:val="24"/>
          <w:szCs w:val="24"/>
        </w:rPr>
        <w:t xml:space="preserve">provided </w:t>
      </w:r>
      <w:r w:rsidR="009C708C">
        <w:rPr>
          <w:rFonts w:asciiTheme="minorHAnsi" w:hAnsiTheme="minorHAnsi" w:cstheme="minorHAnsi"/>
          <w:color w:val="000000" w:themeColor="text1"/>
          <w:sz w:val="24"/>
          <w:szCs w:val="24"/>
        </w:rPr>
        <w:t xml:space="preserve">volunteer </w:t>
      </w:r>
      <w:r w:rsidR="00F6253C" w:rsidRPr="003D37C6">
        <w:rPr>
          <w:rFonts w:asciiTheme="minorHAnsi" w:hAnsiTheme="minorHAnsi" w:cstheme="minorHAnsi"/>
          <w:color w:val="000000" w:themeColor="text1"/>
          <w:sz w:val="24"/>
          <w:szCs w:val="24"/>
        </w:rPr>
        <w:t xml:space="preserve">coverage </w:t>
      </w:r>
      <w:r w:rsidR="009C708C">
        <w:rPr>
          <w:rFonts w:asciiTheme="minorHAnsi" w:hAnsiTheme="minorHAnsi" w:cstheme="minorHAnsi"/>
          <w:color w:val="000000" w:themeColor="text1"/>
          <w:sz w:val="24"/>
          <w:szCs w:val="24"/>
        </w:rPr>
        <w:t>for NCDA at multiple industry conferences.</w:t>
      </w:r>
      <w:r w:rsidR="00011C60">
        <w:rPr>
          <w:rFonts w:asciiTheme="minorHAnsi" w:hAnsiTheme="minorHAnsi" w:cstheme="minorHAnsi"/>
          <w:color w:val="000000" w:themeColor="text1"/>
          <w:sz w:val="24"/>
          <w:szCs w:val="24"/>
        </w:rPr>
        <w:t xml:space="preserve"> Marketing follow-up touches have been initiated to continue the conversation with this professional discipline.</w:t>
      </w:r>
    </w:p>
    <w:p w14:paraId="2D516FC0" w14:textId="570D2350" w:rsidR="00650DDF" w:rsidRPr="00F13043" w:rsidRDefault="00011C60" w:rsidP="00F13043">
      <w:pPr>
        <w:numPr>
          <w:ilvl w:val="0"/>
          <w:numId w:val="3"/>
        </w:num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Launch of the All-New CCSP Multiple-Choice Exam –</w:t>
      </w:r>
      <w:r w:rsidR="000543A0" w:rsidRPr="003D37C6">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The Commission worked with CDA to build, test, analyze and create three new exam forms (80 questions each). To date, nearly 300 professionals hav</w:t>
      </w:r>
      <w:r w:rsidR="00367BAF">
        <w:rPr>
          <w:rFonts w:asciiTheme="minorHAnsi" w:hAnsiTheme="minorHAnsi" w:cstheme="minorHAnsi"/>
          <w:color w:val="000000" w:themeColor="text1"/>
          <w:sz w:val="24"/>
          <w:szCs w:val="24"/>
        </w:rPr>
        <w:t>e</w:t>
      </w:r>
      <w:r>
        <w:rPr>
          <w:rFonts w:asciiTheme="minorHAnsi" w:hAnsiTheme="minorHAnsi" w:cstheme="minorHAnsi"/>
          <w:color w:val="000000" w:themeColor="text1"/>
          <w:sz w:val="24"/>
          <w:szCs w:val="24"/>
        </w:rPr>
        <w:t xml:space="preserve"> attempted the exam with a passing rate of 95% (avg. score is 82%).</w:t>
      </w:r>
      <w:r w:rsidR="00F13043" w:rsidRPr="00F13043">
        <w:rPr>
          <w:rFonts w:asciiTheme="minorHAnsi" w:hAnsiTheme="minorHAnsi" w:cstheme="minorHAnsi"/>
          <w:b/>
          <w:bCs/>
          <w:color w:val="000000" w:themeColor="text1"/>
          <w:sz w:val="24"/>
          <w:szCs w:val="24"/>
        </w:rPr>
        <w:t xml:space="preserve"> U</w:t>
      </w:r>
      <w:r w:rsidR="00F13043">
        <w:rPr>
          <w:rFonts w:asciiTheme="minorHAnsi" w:hAnsiTheme="minorHAnsi" w:cstheme="minorHAnsi"/>
          <w:b/>
          <w:bCs/>
          <w:color w:val="000000" w:themeColor="text1"/>
          <w:sz w:val="24"/>
          <w:szCs w:val="24"/>
        </w:rPr>
        <w:t>PDATE</w:t>
      </w:r>
      <w:r w:rsidR="00F13043" w:rsidRPr="00F13043">
        <w:rPr>
          <w:rFonts w:asciiTheme="minorHAnsi" w:hAnsiTheme="minorHAnsi" w:cstheme="minorHAnsi"/>
          <w:b/>
          <w:bCs/>
          <w:color w:val="000000" w:themeColor="text1"/>
          <w:sz w:val="24"/>
          <w:szCs w:val="24"/>
        </w:rPr>
        <w:t>:</w:t>
      </w:r>
      <w:r w:rsidR="00F13043">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The Commission has approved keeping the scenario-based assessment active until 12/31/2025and hopes to achieve a critical mass of multiple-choice exam testers so that follow-up analysis can be conducted </w:t>
      </w:r>
      <w:proofErr w:type="gramStart"/>
      <w:r>
        <w:rPr>
          <w:rFonts w:asciiTheme="minorHAnsi" w:hAnsiTheme="minorHAnsi" w:cstheme="minorHAnsi"/>
          <w:color w:val="000000" w:themeColor="text1"/>
          <w:sz w:val="24"/>
          <w:szCs w:val="24"/>
        </w:rPr>
        <w:t>in order to</w:t>
      </w:r>
      <w:proofErr w:type="gramEnd"/>
      <w:r>
        <w:rPr>
          <w:rFonts w:asciiTheme="minorHAnsi" w:hAnsiTheme="minorHAnsi" w:cstheme="minorHAnsi"/>
          <w:color w:val="000000" w:themeColor="text1"/>
          <w:sz w:val="24"/>
          <w:szCs w:val="24"/>
        </w:rPr>
        <w:t xml:space="preserve"> establish the most appropriate cut-score (passing rate).</w:t>
      </w:r>
    </w:p>
    <w:p w14:paraId="6D95E38E" w14:textId="2D8B64E5" w:rsidR="0063166F" w:rsidRDefault="004A3176" w:rsidP="00BC0412">
      <w:pPr>
        <w:numPr>
          <w:ilvl w:val="0"/>
          <w:numId w:val="3"/>
        </w:numPr>
        <w:ind w:right="-72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Audit Panel Refresh –</w:t>
      </w:r>
      <w:r w:rsidR="000A20FC">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The Commission sent out a Call for Audit Panel Volunteers. The result was the addition of 4 new panelists. The Commission is also nearing completion of newly defined recertification timelines and associated actions </w:t>
      </w:r>
      <w:proofErr w:type="gramStart"/>
      <w:r>
        <w:rPr>
          <w:rFonts w:asciiTheme="minorHAnsi" w:hAnsiTheme="minorHAnsi" w:cstheme="minorHAnsi"/>
          <w:color w:val="000000" w:themeColor="text1"/>
          <w:sz w:val="24"/>
          <w:szCs w:val="24"/>
        </w:rPr>
        <w:t>as a result of</w:t>
      </w:r>
      <w:proofErr w:type="gramEnd"/>
      <w:r>
        <w:rPr>
          <w:rFonts w:asciiTheme="minorHAnsi" w:hAnsiTheme="minorHAnsi" w:cstheme="minorHAnsi"/>
          <w:color w:val="000000" w:themeColor="text1"/>
          <w:sz w:val="24"/>
          <w:szCs w:val="24"/>
        </w:rPr>
        <w:t xml:space="preserve"> missing the new renewal guidelines.</w:t>
      </w:r>
    </w:p>
    <w:p w14:paraId="24F64F55" w14:textId="77777777" w:rsidR="00827E55" w:rsidRPr="00F13043" w:rsidRDefault="00827E55" w:rsidP="00827E55">
      <w:pPr>
        <w:ind w:left="720" w:right="-720"/>
        <w:rPr>
          <w:rFonts w:asciiTheme="minorHAnsi" w:hAnsiTheme="minorHAnsi" w:cstheme="minorHAnsi"/>
          <w:color w:val="000000" w:themeColor="text1"/>
          <w:sz w:val="24"/>
          <w:szCs w:val="24"/>
        </w:rPr>
      </w:pPr>
    </w:p>
    <w:p w14:paraId="54B06C34" w14:textId="12A1760D"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Projected Pla</w:t>
      </w:r>
      <w:r w:rsidR="00D052BF">
        <w:rPr>
          <w:rFonts w:asciiTheme="minorHAnsi" w:hAnsiTheme="minorHAnsi" w:cstheme="minorHAnsi"/>
          <w:b/>
          <w:color w:val="000000" w:themeColor="text1"/>
          <w:sz w:val="24"/>
          <w:szCs w:val="24"/>
        </w:rPr>
        <w:t>n o</w:t>
      </w:r>
      <w:r w:rsidR="00282B1B">
        <w:rPr>
          <w:rFonts w:asciiTheme="minorHAnsi" w:hAnsiTheme="minorHAnsi" w:cstheme="minorHAnsi"/>
          <w:b/>
          <w:color w:val="000000" w:themeColor="text1"/>
          <w:sz w:val="24"/>
          <w:szCs w:val="24"/>
        </w:rPr>
        <w:t>f</w:t>
      </w:r>
      <w:r w:rsidR="00D052BF">
        <w:rPr>
          <w:rFonts w:asciiTheme="minorHAnsi" w:hAnsiTheme="minorHAnsi" w:cstheme="minorHAnsi"/>
          <w:b/>
          <w:color w:val="000000" w:themeColor="text1"/>
          <w:sz w:val="24"/>
          <w:szCs w:val="24"/>
        </w:rPr>
        <w:t xml:space="preserve"> Work</w:t>
      </w:r>
    </w:p>
    <w:p w14:paraId="0F33D7F7" w14:textId="77777777" w:rsidR="00EF7F19" w:rsidRPr="003D37C6" w:rsidRDefault="00EF7F19" w:rsidP="00EF7F19">
      <w:pPr>
        <w:ind w:right="-720"/>
        <w:rPr>
          <w:rFonts w:asciiTheme="minorHAnsi" w:hAnsiTheme="minorHAnsi" w:cstheme="minorHAnsi"/>
          <w:color w:val="000000" w:themeColor="text1"/>
          <w:sz w:val="24"/>
          <w:szCs w:val="24"/>
        </w:rPr>
      </w:pPr>
    </w:p>
    <w:p w14:paraId="1643F251" w14:textId="4D289039" w:rsidR="001013BD" w:rsidRDefault="001013BD"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Upon Board approval, begin the large process of developing NCDA’s Career Development Coaching Credential.</w:t>
      </w:r>
    </w:p>
    <w:p w14:paraId="0A3392BA" w14:textId="5C155C9A" w:rsidR="007A2DF3" w:rsidRDefault="00282B1B"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Review and onboard new Commissioners – CMCS, CSCP &amp; CSCDA</w:t>
      </w:r>
      <w:r w:rsidR="001013BD">
        <w:rPr>
          <w:rFonts w:asciiTheme="minorHAnsi" w:hAnsiTheme="minorHAnsi" w:cstheme="minorHAnsi"/>
          <w:color w:val="000000" w:themeColor="text1"/>
          <w:sz w:val="24"/>
          <w:szCs w:val="24"/>
        </w:rPr>
        <w:t>.</w:t>
      </w:r>
    </w:p>
    <w:p w14:paraId="4E889AAD" w14:textId="56B7967F" w:rsidR="00282B1B" w:rsidRDefault="00282B1B" w:rsidP="00282B1B">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 with TEC to implement the new Overcoming Employment Barriers Module (</w:t>
      </w:r>
      <w:r w:rsidR="001013BD">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he new module is scheduled to be completed by December 31, 2025) and create new exam questions and preparation materials</w:t>
      </w:r>
      <w:r w:rsidR="001013BD">
        <w:rPr>
          <w:rFonts w:asciiTheme="minorHAnsi" w:hAnsiTheme="minorHAnsi" w:cstheme="minorHAnsi"/>
          <w:color w:val="000000" w:themeColor="text1"/>
          <w:sz w:val="24"/>
          <w:szCs w:val="24"/>
        </w:rPr>
        <w:t>.</w:t>
      </w:r>
    </w:p>
    <w:p w14:paraId="03039FA3" w14:textId="1167D087" w:rsidR="00282B1B" w:rsidRDefault="00282B1B"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Conduct in-depth item (question) analysis on the CCSP M/C exam </w:t>
      </w:r>
      <w:proofErr w:type="gramStart"/>
      <w:r>
        <w:rPr>
          <w:rFonts w:asciiTheme="minorHAnsi" w:hAnsiTheme="minorHAnsi" w:cstheme="minorHAnsi"/>
          <w:color w:val="000000" w:themeColor="text1"/>
          <w:sz w:val="24"/>
          <w:szCs w:val="24"/>
        </w:rPr>
        <w:t>in order to</w:t>
      </w:r>
      <w:proofErr w:type="gramEnd"/>
      <w:r>
        <w:rPr>
          <w:rFonts w:asciiTheme="minorHAnsi" w:hAnsiTheme="minorHAnsi" w:cstheme="minorHAnsi"/>
          <w:color w:val="000000" w:themeColor="text1"/>
          <w:sz w:val="24"/>
          <w:szCs w:val="24"/>
        </w:rPr>
        <w:t xml:space="preserve"> create an appropriate cut-score</w:t>
      </w:r>
      <w:r w:rsidR="001013BD">
        <w:rPr>
          <w:rFonts w:asciiTheme="minorHAnsi" w:hAnsiTheme="minorHAnsi" w:cstheme="minorHAnsi"/>
          <w:color w:val="000000" w:themeColor="text1"/>
          <w:sz w:val="24"/>
          <w:szCs w:val="24"/>
        </w:rPr>
        <w:t>.</w:t>
      </w:r>
    </w:p>
    <w:p w14:paraId="43186B56" w14:textId="461AE8F5" w:rsidR="001013BD" w:rsidRDefault="001013BD"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Introduction of an online, secure professional exam delivery platform. </w:t>
      </w:r>
    </w:p>
    <w:p w14:paraId="168152C7" w14:textId="148B7BD9" w:rsidR="00282B1B" w:rsidRDefault="00282B1B"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Work with International partners to launch the CCSP multiple-choice exam in Arabic (with Spanish to come – TBD)</w:t>
      </w:r>
      <w:r w:rsidR="001013BD">
        <w:rPr>
          <w:rFonts w:asciiTheme="minorHAnsi" w:hAnsiTheme="minorHAnsi" w:cstheme="minorHAnsi"/>
          <w:color w:val="000000" w:themeColor="text1"/>
          <w:sz w:val="24"/>
          <w:szCs w:val="24"/>
        </w:rPr>
        <w:t>.</w:t>
      </w:r>
    </w:p>
    <w:p w14:paraId="29AD9A2C" w14:textId="4C63323F" w:rsidR="00CA1BD9" w:rsidRPr="00CA1BD9" w:rsidRDefault="00282B1B" w:rsidP="00CA1BD9">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Work with the TEC to modify training offerings with an eye on continued global growth AND </w:t>
      </w:r>
      <w:r w:rsidR="00CA1BD9">
        <w:rPr>
          <w:rFonts w:asciiTheme="minorHAnsi" w:hAnsiTheme="minorHAnsi" w:cstheme="minorHAnsi"/>
          <w:color w:val="000000" w:themeColor="text1"/>
          <w:sz w:val="24"/>
          <w:szCs w:val="24"/>
        </w:rPr>
        <w:t xml:space="preserve">resulting in </w:t>
      </w:r>
      <w:r>
        <w:rPr>
          <w:rFonts w:asciiTheme="minorHAnsi" w:hAnsiTheme="minorHAnsi" w:cstheme="minorHAnsi"/>
          <w:color w:val="000000" w:themeColor="text1"/>
          <w:sz w:val="24"/>
          <w:szCs w:val="24"/>
        </w:rPr>
        <w:t>large credential growth</w:t>
      </w:r>
      <w:r w:rsidR="001013BD">
        <w:rPr>
          <w:rFonts w:asciiTheme="minorHAnsi" w:hAnsiTheme="minorHAnsi" w:cstheme="minorHAnsi"/>
          <w:color w:val="000000" w:themeColor="text1"/>
          <w:sz w:val="24"/>
          <w:szCs w:val="24"/>
        </w:rPr>
        <w:t>.</w:t>
      </w:r>
    </w:p>
    <w:p w14:paraId="439B2AE0" w14:textId="32C861F8" w:rsidR="005A372C" w:rsidRDefault="006A776B"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sending Credentialing Commission </w:t>
      </w:r>
      <w:r w:rsidR="00CA1BD9">
        <w:rPr>
          <w:rFonts w:asciiTheme="minorHAnsi" w:hAnsiTheme="minorHAnsi" w:cstheme="minorHAnsi"/>
          <w:color w:val="000000" w:themeColor="text1"/>
          <w:sz w:val="24"/>
          <w:szCs w:val="24"/>
        </w:rPr>
        <w:t xml:space="preserve">and TEC </w:t>
      </w:r>
      <w:r>
        <w:rPr>
          <w:rFonts w:asciiTheme="minorHAnsi" w:hAnsiTheme="minorHAnsi" w:cstheme="minorHAnsi"/>
          <w:color w:val="000000" w:themeColor="text1"/>
          <w:sz w:val="24"/>
          <w:szCs w:val="24"/>
        </w:rPr>
        <w:t>volunteers to industry conferences with the NCDA Exhibit Booth</w:t>
      </w:r>
      <w:r w:rsidR="00BF1E5D">
        <w:rPr>
          <w:rFonts w:asciiTheme="minorHAnsi" w:hAnsiTheme="minorHAnsi" w:cstheme="minorHAnsi"/>
          <w:color w:val="000000" w:themeColor="text1"/>
          <w:sz w:val="24"/>
          <w:szCs w:val="24"/>
        </w:rPr>
        <w:t>. Recommend conferences for fall 2025</w:t>
      </w:r>
      <w:r w:rsidR="00A6106C">
        <w:rPr>
          <w:rFonts w:asciiTheme="minorHAnsi" w:hAnsiTheme="minorHAnsi" w:cstheme="minorHAnsi"/>
          <w:color w:val="000000" w:themeColor="text1"/>
          <w:sz w:val="24"/>
          <w:szCs w:val="24"/>
        </w:rPr>
        <w:t>/winter 2026</w:t>
      </w:r>
      <w:r w:rsidR="00BF1E5D">
        <w:rPr>
          <w:rFonts w:asciiTheme="minorHAnsi" w:hAnsiTheme="minorHAnsi" w:cstheme="minorHAnsi"/>
          <w:color w:val="000000" w:themeColor="text1"/>
          <w:sz w:val="24"/>
          <w:szCs w:val="24"/>
        </w:rPr>
        <w:t xml:space="preserve"> are NAWDP Youth Symposium, ACTE</w:t>
      </w:r>
      <w:r w:rsidR="001013BD">
        <w:rPr>
          <w:rFonts w:asciiTheme="minorHAnsi" w:hAnsiTheme="minorHAnsi" w:cstheme="minorHAnsi"/>
          <w:color w:val="000000" w:themeColor="text1"/>
          <w:sz w:val="24"/>
          <w:szCs w:val="24"/>
        </w:rPr>
        <w:t>,</w:t>
      </w:r>
      <w:r w:rsidR="00BF1E5D">
        <w:rPr>
          <w:rFonts w:asciiTheme="minorHAnsi" w:hAnsiTheme="minorHAnsi" w:cstheme="minorHAnsi"/>
          <w:color w:val="000000" w:themeColor="text1"/>
          <w:sz w:val="24"/>
          <w:szCs w:val="24"/>
        </w:rPr>
        <w:t xml:space="preserve"> and Ca</w:t>
      </w:r>
      <w:r w:rsidR="00D27C75">
        <w:rPr>
          <w:rFonts w:asciiTheme="minorHAnsi" w:hAnsiTheme="minorHAnsi" w:cstheme="minorHAnsi"/>
          <w:color w:val="000000" w:themeColor="text1"/>
          <w:sz w:val="24"/>
          <w:szCs w:val="24"/>
        </w:rPr>
        <w:t>n</w:t>
      </w:r>
      <w:r w:rsidR="00BF1E5D">
        <w:rPr>
          <w:rFonts w:asciiTheme="minorHAnsi" w:hAnsiTheme="minorHAnsi" w:cstheme="minorHAnsi"/>
          <w:color w:val="000000" w:themeColor="text1"/>
          <w:sz w:val="24"/>
          <w:szCs w:val="24"/>
        </w:rPr>
        <w:t xml:space="preserve">nexus. Additional </w:t>
      </w:r>
      <w:r w:rsidR="00590543">
        <w:rPr>
          <w:rFonts w:asciiTheme="minorHAnsi" w:hAnsiTheme="minorHAnsi" w:cstheme="minorHAnsi"/>
          <w:color w:val="000000" w:themeColor="text1"/>
          <w:sz w:val="24"/>
          <w:szCs w:val="24"/>
        </w:rPr>
        <w:t xml:space="preserve">conferences will be added </w:t>
      </w:r>
      <w:r w:rsidR="00BF1E5D">
        <w:rPr>
          <w:rFonts w:asciiTheme="minorHAnsi" w:hAnsiTheme="minorHAnsi" w:cstheme="minorHAnsi"/>
          <w:color w:val="000000" w:themeColor="text1"/>
          <w:sz w:val="24"/>
          <w:szCs w:val="24"/>
        </w:rPr>
        <w:t>as requested by the NCDA Board of Directors</w:t>
      </w:r>
      <w:r w:rsidR="001013BD">
        <w:rPr>
          <w:rFonts w:asciiTheme="minorHAnsi" w:hAnsiTheme="minorHAnsi" w:cstheme="minorHAnsi"/>
          <w:color w:val="000000" w:themeColor="text1"/>
          <w:sz w:val="24"/>
          <w:szCs w:val="24"/>
        </w:rPr>
        <w:t>.</w:t>
      </w:r>
    </w:p>
    <w:p w14:paraId="3815CBC1" w14:textId="77777777" w:rsidR="00CA1BD9" w:rsidRDefault="00CA1BD9" w:rsidP="00143B15">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Investigate restarting a program to bring GCDF credential-holders into the NCDA/CCSP fold.</w:t>
      </w:r>
    </w:p>
    <w:p w14:paraId="7FC60549" w14:textId="77777777" w:rsidR="00CA1BD9" w:rsidRDefault="00CA1BD9" w:rsidP="00143B15">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Initiating a program aimed at CACREP institutions to bring greater awareness of our credentials.</w:t>
      </w:r>
    </w:p>
    <w:p w14:paraId="22DA15E9" w14:textId="77777777" w:rsidR="001013BD" w:rsidRDefault="001013BD" w:rsidP="001013BD">
      <w:pPr>
        <w:ind w:left="720" w:right="-720"/>
        <w:rPr>
          <w:rFonts w:asciiTheme="minorHAnsi" w:hAnsiTheme="minorHAnsi" w:cstheme="minorHAnsi"/>
          <w:color w:val="000000" w:themeColor="text1"/>
          <w:sz w:val="24"/>
          <w:szCs w:val="24"/>
        </w:rPr>
      </w:pPr>
    </w:p>
    <w:p w14:paraId="2737ABA1" w14:textId="77777777" w:rsidR="00D052BF" w:rsidRDefault="00D052BF" w:rsidP="00D052BF">
      <w:pPr>
        <w:ind w:right="-720"/>
        <w:rPr>
          <w:rFonts w:asciiTheme="minorHAnsi" w:hAnsiTheme="minorHAnsi" w:cstheme="minorHAnsi"/>
          <w:color w:val="000000" w:themeColor="text1"/>
          <w:sz w:val="24"/>
          <w:szCs w:val="24"/>
        </w:rPr>
      </w:pPr>
    </w:p>
    <w:p w14:paraId="69E3E7DD" w14:textId="77777777" w:rsidR="00D052BF" w:rsidRPr="003D37C6" w:rsidRDefault="00D052BF" w:rsidP="00D052BF">
      <w:pPr>
        <w:ind w:right="-720"/>
        <w:rPr>
          <w:rFonts w:asciiTheme="minorHAnsi" w:hAnsiTheme="minorHAnsi" w:cstheme="minorHAnsi"/>
          <w:color w:val="000000" w:themeColor="text1"/>
          <w:sz w:val="24"/>
          <w:szCs w:val="24"/>
        </w:rPr>
      </w:pPr>
    </w:p>
    <w:p w14:paraId="5D7A31A8" w14:textId="655EFADC" w:rsidR="00A570A7" w:rsidRPr="00DF062D" w:rsidRDefault="002D0A7B" w:rsidP="00A570A7">
      <w:pPr>
        <w:ind w:left="360" w:right="-720"/>
        <w:rPr>
          <w:rFonts w:asciiTheme="minorHAnsi" w:hAnsiTheme="minorHAnsi" w:cstheme="minorHAnsi"/>
          <w:b/>
          <w:bCs/>
          <w:color w:val="000000" w:themeColor="text1"/>
          <w:sz w:val="24"/>
          <w:szCs w:val="24"/>
        </w:rPr>
      </w:pPr>
      <w:r w:rsidRPr="00DF062D">
        <w:rPr>
          <w:rFonts w:asciiTheme="minorHAnsi" w:hAnsiTheme="minorHAnsi" w:cstheme="minorHAnsi"/>
          <w:b/>
          <w:bCs/>
          <w:color w:val="000000" w:themeColor="text1"/>
          <w:sz w:val="24"/>
          <w:szCs w:val="24"/>
        </w:rPr>
        <w:t>Budget Requests:</w:t>
      </w:r>
    </w:p>
    <w:p w14:paraId="079F777C" w14:textId="77777777" w:rsidR="002D0A7B" w:rsidRDefault="002D0A7B" w:rsidP="00A570A7">
      <w:pPr>
        <w:ind w:left="360" w:right="-720"/>
        <w:rPr>
          <w:rFonts w:asciiTheme="minorHAnsi" w:hAnsiTheme="minorHAnsi" w:cstheme="minorHAnsi"/>
          <w:color w:val="000000" w:themeColor="text1"/>
          <w:sz w:val="24"/>
          <w:szCs w:val="24"/>
        </w:rPr>
      </w:pPr>
    </w:p>
    <w:p w14:paraId="0E52B7AC" w14:textId="6CD66C2D" w:rsidR="008E0D3F" w:rsidRDefault="00DD53DC" w:rsidP="00A570A7">
      <w:pPr>
        <w:ind w:left="360"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8E0D3F">
        <w:rPr>
          <w:rFonts w:asciiTheme="minorHAnsi" w:hAnsiTheme="minorHAnsi" w:cstheme="minorHAnsi"/>
          <w:color w:val="000000" w:themeColor="text1"/>
          <w:sz w:val="24"/>
          <w:szCs w:val="24"/>
        </w:rPr>
        <w:t>100,000</w:t>
      </w:r>
      <w:r w:rsidR="008E0D3F">
        <w:rPr>
          <w:rFonts w:asciiTheme="minorHAnsi" w:hAnsiTheme="minorHAnsi" w:cstheme="minorHAnsi"/>
          <w:color w:val="000000" w:themeColor="text1"/>
          <w:sz w:val="24"/>
          <w:szCs w:val="24"/>
        </w:rPr>
        <w:tab/>
      </w:r>
      <w:r w:rsidR="008E0D3F">
        <w:rPr>
          <w:rFonts w:asciiTheme="minorHAnsi" w:hAnsiTheme="minorHAnsi" w:cstheme="minorHAnsi"/>
          <w:color w:val="000000" w:themeColor="text1"/>
          <w:sz w:val="24"/>
          <w:szCs w:val="24"/>
        </w:rPr>
        <w:tab/>
        <w:t>Coaching Certification Build-out</w:t>
      </w:r>
    </w:p>
    <w:p w14:paraId="5958EBD3" w14:textId="1F9FF07E" w:rsidR="00322569" w:rsidRDefault="00322569" w:rsidP="00A570A7">
      <w:pPr>
        <w:ind w:left="360"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w:t>
      </w:r>
      <w:r w:rsidR="00E87992">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000</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Reviewers</w:t>
      </w:r>
    </w:p>
    <w:p w14:paraId="4EAA3762" w14:textId="2A59DBC0" w:rsidR="00322569" w:rsidRDefault="00322569" w:rsidP="00A570A7">
      <w:pPr>
        <w:ind w:left="360"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$10,000</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Retaining Career Development Alliance (</w:t>
      </w:r>
      <w:r w:rsidR="00E87992">
        <w:rPr>
          <w:rFonts w:asciiTheme="minorHAnsi" w:hAnsiTheme="minorHAnsi" w:cstheme="minorHAnsi"/>
          <w:color w:val="000000" w:themeColor="text1"/>
          <w:sz w:val="24"/>
          <w:szCs w:val="24"/>
        </w:rPr>
        <w:t>d</w:t>
      </w:r>
      <w:r>
        <w:rPr>
          <w:rFonts w:asciiTheme="minorHAnsi" w:hAnsiTheme="minorHAnsi" w:cstheme="minorHAnsi"/>
          <w:color w:val="000000" w:themeColor="text1"/>
          <w:sz w:val="24"/>
          <w:szCs w:val="24"/>
        </w:rPr>
        <w:t>oing test validation)</w:t>
      </w:r>
    </w:p>
    <w:p w14:paraId="5DC83B87" w14:textId="017F4A5B" w:rsidR="00CD2EC5" w:rsidRDefault="00CD2EC5" w:rsidP="00A570A7">
      <w:pPr>
        <w:ind w:left="360"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$3,000</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CSCP Case Study Assessment Creation</w:t>
      </w:r>
    </w:p>
    <w:p w14:paraId="418A347B" w14:textId="7BC5FB7F" w:rsidR="00107B36" w:rsidRDefault="00DF062D" w:rsidP="00C3287B">
      <w:pPr>
        <w:ind w:left="2160" w:right="-720" w:hanging="18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8E0D3F">
        <w:rPr>
          <w:rFonts w:asciiTheme="minorHAnsi" w:hAnsiTheme="minorHAnsi" w:cstheme="minorHAnsi"/>
          <w:color w:val="000000" w:themeColor="text1"/>
          <w:sz w:val="24"/>
          <w:szCs w:val="24"/>
        </w:rPr>
        <w:t>200</w:t>
      </w:r>
      <w:r>
        <w:rPr>
          <w:rFonts w:asciiTheme="minorHAnsi" w:hAnsiTheme="minorHAnsi" w:cstheme="minorHAnsi"/>
          <w:color w:val="000000" w:themeColor="text1"/>
          <w:sz w:val="24"/>
          <w:szCs w:val="24"/>
        </w:rPr>
        <w:tab/>
      </w:r>
      <w:r w:rsidR="008E0D3F">
        <w:rPr>
          <w:rFonts w:asciiTheme="minorHAnsi" w:hAnsiTheme="minorHAnsi" w:cstheme="minorHAnsi"/>
          <w:color w:val="000000" w:themeColor="text1"/>
          <w:sz w:val="24"/>
          <w:szCs w:val="24"/>
        </w:rPr>
        <w:t>Google Drive Subscription for document sharing with Audit Panel</w:t>
      </w:r>
    </w:p>
    <w:p w14:paraId="6FB7924E" w14:textId="05EB0604" w:rsidR="00322569" w:rsidRDefault="008E0D3F" w:rsidP="00C3287B">
      <w:pPr>
        <w:ind w:left="2160" w:right="-720" w:hanging="18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322569">
        <w:rPr>
          <w:rFonts w:asciiTheme="minorHAnsi" w:hAnsiTheme="minorHAnsi" w:cstheme="minorHAnsi"/>
          <w:color w:val="000000" w:themeColor="text1"/>
          <w:sz w:val="24"/>
          <w:szCs w:val="24"/>
        </w:rPr>
        <w:t>117,500</w:t>
      </w:r>
      <w:r>
        <w:rPr>
          <w:rFonts w:asciiTheme="minorHAnsi" w:hAnsiTheme="minorHAnsi" w:cstheme="minorHAnsi"/>
          <w:color w:val="000000" w:themeColor="text1"/>
          <w:sz w:val="24"/>
          <w:szCs w:val="24"/>
        </w:rPr>
        <w:tab/>
        <w:t>Exam delivery platform</w:t>
      </w:r>
      <w:r w:rsidR="00367BAF">
        <w:rPr>
          <w:rFonts w:asciiTheme="minorHAnsi" w:hAnsiTheme="minorHAnsi" w:cstheme="minorHAnsi"/>
          <w:color w:val="000000" w:themeColor="text1"/>
          <w:sz w:val="24"/>
          <w:szCs w:val="24"/>
        </w:rPr>
        <w:t xml:space="preserve"> ($50 per exam</w:t>
      </w:r>
      <w:r w:rsidR="00322569">
        <w:rPr>
          <w:rFonts w:asciiTheme="minorHAnsi" w:hAnsiTheme="minorHAnsi" w:cstheme="minorHAnsi"/>
          <w:color w:val="000000" w:themeColor="text1"/>
          <w:sz w:val="24"/>
          <w:szCs w:val="24"/>
        </w:rPr>
        <w:t xml:space="preserve"> based on 2350</w:t>
      </w:r>
      <w:r w:rsidR="001D41AD">
        <w:rPr>
          <w:rFonts w:asciiTheme="minorHAnsi" w:hAnsiTheme="minorHAnsi" w:cstheme="minorHAnsi"/>
          <w:color w:val="000000" w:themeColor="text1"/>
          <w:sz w:val="24"/>
          <w:szCs w:val="24"/>
        </w:rPr>
        <w:t>)</w:t>
      </w:r>
    </w:p>
    <w:p w14:paraId="00F5210F" w14:textId="55D9CC37" w:rsidR="00322569" w:rsidRDefault="00E87992" w:rsidP="00C3287B">
      <w:pPr>
        <w:ind w:left="2160" w:right="-720" w:hanging="18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322569">
        <w:rPr>
          <w:rFonts w:asciiTheme="minorHAnsi" w:hAnsiTheme="minorHAnsi" w:cstheme="minorHAnsi"/>
          <w:color w:val="000000" w:themeColor="text1"/>
          <w:sz w:val="24"/>
          <w:szCs w:val="24"/>
        </w:rPr>
        <w:t>12,000</w:t>
      </w:r>
      <w:r w:rsidR="00322569">
        <w:rPr>
          <w:rFonts w:asciiTheme="minorHAnsi" w:hAnsiTheme="minorHAnsi" w:cstheme="minorHAnsi"/>
          <w:color w:val="000000" w:themeColor="text1"/>
          <w:sz w:val="24"/>
          <w:szCs w:val="24"/>
        </w:rPr>
        <w:tab/>
        <w:t>SM Apply Subscription</w:t>
      </w:r>
    </w:p>
    <w:p w14:paraId="55B91990" w14:textId="76886695" w:rsidR="00322569" w:rsidRDefault="00322569" w:rsidP="00C3287B">
      <w:pPr>
        <w:ind w:left="2160" w:right="-720" w:hanging="18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$22,500</w:t>
      </w:r>
      <w:r>
        <w:rPr>
          <w:rFonts w:asciiTheme="minorHAnsi" w:hAnsiTheme="minorHAnsi" w:cstheme="minorHAnsi"/>
          <w:color w:val="000000" w:themeColor="text1"/>
          <w:sz w:val="24"/>
          <w:szCs w:val="24"/>
        </w:rPr>
        <w:tab/>
        <w:t>Meeting/Travel for Midyear Commission Meeting</w:t>
      </w:r>
    </w:p>
    <w:p w14:paraId="1220DBF9" w14:textId="77777777" w:rsidR="00322569" w:rsidRDefault="00322569" w:rsidP="00C3287B">
      <w:pPr>
        <w:ind w:left="2160" w:right="-720" w:hanging="1800"/>
        <w:rPr>
          <w:rFonts w:asciiTheme="minorHAnsi" w:hAnsiTheme="minorHAnsi" w:cstheme="minorHAnsi"/>
          <w:color w:val="000000" w:themeColor="text1"/>
          <w:sz w:val="24"/>
          <w:szCs w:val="24"/>
        </w:rPr>
      </w:pPr>
    </w:p>
    <w:p w14:paraId="35BB436B" w14:textId="24528559" w:rsidR="008E0D3F" w:rsidRDefault="008E0D3F" w:rsidP="00322569">
      <w:pPr>
        <w:ind w:right="-720"/>
        <w:rPr>
          <w:rFonts w:asciiTheme="minorHAnsi" w:hAnsiTheme="minorHAnsi" w:cstheme="minorHAnsi"/>
          <w:color w:val="000000" w:themeColor="text1"/>
          <w:sz w:val="24"/>
          <w:szCs w:val="24"/>
        </w:rPr>
      </w:pPr>
    </w:p>
    <w:p w14:paraId="463F6FFB" w14:textId="2AF28F40" w:rsidR="00C161D4" w:rsidRPr="003D37C6" w:rsidRDefault="00107B36" w:rsidP="00C161D4">
      <w:p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212D99F3" w14:textId="77777777" w:rsidR="006912D1" w:rsidRPr="003D37C6" w:rsidRDefault="006912D1" w:rsidP="006912D1">
      <w:pPr>
        <w:ind w:right="-720"/>
        <w:rPr>
          <w:rFonts w:asciiTheme="minorHAnsi" w:hAnsiTheme="minorHAnsi" w:cstheme="minorHAnsi"/>
          <w:color w:val="000000" w:themeColor="text1"/>
        </w:rPr>
      </w:pPr>
    </w:p>
    <w:p w14:paraId="241CE745" w14:textId="25605E96" w:rsidR="004B5A1F" w:rsidRPr="003D37C6" w:rsidRDefault="004B5A1F">
      <w:pPr>
        <w:rPr>
          <w:rFonts w:asciiTheme="minorHAnsi" w:hAnsiTheme="minorHAnsi" w:cstheme="minorHAnsi"/>
          <w:color w:val="000000" w:themeColor="text1"/>
          <w:sz w:val="24"/>
          <w:szCs w:val="24"/>
        </w:rPr>
      </w:pPr>
    </w:p>
    <w:p w14:paraId="38D3235F" w14:textId="77777777" w:rsidR="00F2735F" w:rsidRPr="003D37C6" w:rsidRDefault="00F2735F">
      <w:pPr>
        <w:rPr>
          <w:rFonts w:asciiTheme="minorHAnsi" w:hAnsiTheme="minorHAnsi" w:cstheme="minorHAnsi"/>
          <w:color w:val="000000" w:themeColor="text1"/>
          <w:sz w:val="24"/>
          <w:szCs w:val="24"/>
        </w:rPr>
      </w:pPr>
    </w:p>
    <w:sectPr w:rsidR="00F2735F" w:rsidRPr="003D37C6" w:rsidSect="00380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94F37"/>
    <w:multiLevelType w:val="multilevel"/>
    <w:tmpl w:val="505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7882">
    <w:abstractNumId w:val="0"/>
    <w:lvlOverride w:ilvl="0">
      <w:startOverride w:val="1"/>
    </w:lvlOverride>
  </w:num>
  <w:num w:numId="2" w16cid:durableId="1249849482">
    <w:abstractNumId w:val="1"/>
  </w:num>
  <w:num w:numId="3" w16cid:durableId="193019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00CA6"/>
    <w:rsid w:val="00011C60"/>
    <w:rsid w:val="000206D9"/>
    <w:rsid w:val="000543A0"/>
    <w:rsid w:val="00071129"/>
    <w:rsid w:val="00093612"/>
    <w:rsid w:val="00097FE5"/>
    <w:rsid w:val="000A20FC"/>
    <w:rsid w:val="000A2B03"/>
    <w:rsid w:val="000B50ED"/>
    <w:rsid w:val="000B7B54"/>
    <w:rsid w:val="000D358E"/>
    <w:rsid w:val="000E00A4"/>
    <w:rsid w:val="000E55A3"/>
    <w:rsid w:val="000F31D9"/>
    <w:rsid w:val="001013BD"/>
    <w:rsid w:val="00107B36"/>
    <w:rsid w:val="00143841"/>
    <w:rsid w:val="00143B15"/>
    <w:rsid w:val="00155DE1"/>
    <w:rsid w:val="001877EF"/>
    <w:rsid w:val="00192C8B"/>
    <w:rsid w:val="0019458C"/>
    <w:rsid w:val="001C61CA"/>
    <w:rsid w:val="001D1558"/>
    <w:rsid w:val="001D41AD"/>
    <w:rsid w:val="001F6AE0"/>
    <w:rsid w:val="002162D8"/>
    <w:rsid w:val="00222399"/>
    <w:rsid w:val="00234A54"/>
    <w:rsid w:val="00237568"/>
    <w:rsid w:val="002441A4"/>
    <w:rsid w:val="00250641"/>
    <w:rsid w:val="002527CF"/>
    <w:rsid w:val="00254D40"/>
    <w:rsid w:val="00263865"/>
    <w:rsid w:val="0027238C"/>
    <w:rsid w:val="00282B1B"/>
    <w:rsid w:val="002926EB"/>
    <w:rsid w:val="00297BED"/>
    <w:rsid w:val="002A1F61"/>
    <w:rsid w:val="002A3B03"/>
    <w:rsid w:val="002A65C0"/>
    <w:rsid w:val="002B0A3F"/>
    <w:rsid w:val="002B3A77"/>
    <w:rsid w:val="002C4B8E"/>
    <w:rsid w:val="002C7333"/>
    <w:rsid w:val="002C799A"/>
    <w:rsid w:val="002C7B2C"/>
    <w:rsid w:val="002D0A7B"/>
    <w:rsid w:val="003053C1"/>
    <w:rsid w:val="00307C15"/>
    <w:rsid w:val="00317F8D"/>
    <w:rsid w:val="00320264"/>
    <w:rsid w:val="00322569"/>
    <w:rsid w:val="00353EC7"/>
    <w:rsid w:val="003636A2"/>
    <w:rsid w:val="00367BAF"/>
    <w:rsid w:val="003808DE"/>
    <w:rsid w:val="003906DC"/>
    <w:rsid w:val="00395BD6"/>
    <w:rsid w:val="003B600E"/>
    <w:rsid w:val="003B6E38"/>
    <w:rsid w:val="003D37C6"/>
    <w:rsid w:val="003F7C18"/>
    <w:rsid w:val="00405F1D"/>
    <w:rsid w:val="0041067D"/>
    <w:rsid w:val="004143B2"/>
    <w:rsid w:val="00427322"/>
    <w:rsid w:val="00430F7D"/>
    <w:rsid w:val="00470A6C"/>
    <w:rsid w:val="004710D5"/>
    <w:rsid w:val="00472D5F"/>
    <w:rsid w:val="00480F9C"/>
    <w:rsid w:val="00484ADA"/>
    <w:rsid w:val="004872A1"/>
    <w:rsid w:val="004A3176"/>
    <w:rsid w:val="004B5A1F"/>
    <w:rsid w:val="004C3BCA"/>
    <w:rsid w:val="004C548A"/>
    <w:rsid w:val="004C5FCF"/>
    <w:rsid w:val="004D1160"/>
    <w:rsid w:val="004D78A5"/>
    <w:rsid w:val="004E32D7"/>
    <w:rsid w:val="004E6FEF"/>
    <w:rsid w:val="005146C2"/>
    <w:rsid w:val="005159EE"/>
    <w:rsid w:val="0052532F"/>
    <w:rsid w:val="00535D18"/>
    <w:rsid w:val="00536E24"/>
    <w:rsid w:val="00544E7B"/>
    <w:rsid w:val="00554426"/>
    <w:rsid w:val="0056063F"/>
    <w:rsid w:val="00563AA4"/>
    <w:rsid w:val="00590543"/>
    <w:rsid w:val="0059644D"/>
    <w:rsid w:val="005A372C"/>
    <w:rsid w:val="005B311F"/>
    <w:rsid w:val="005D1D38"/>
    <w:rsid w:val="005F0E30"/>
    <w:rsid w:val="005F2EE0"/>
    <w:rsid w:val="005F4BDE"/>
    <w:rsid w:val="005F61E6"/>
    <w:rsid w:val="00616607"/>
    <w:rsid w:val="006205DC"/>
    <w:rsid w:val="0063166F"/>
    <w:rsid w:val="00646C75"/>
    <w:rsid w:val="00650DDF"/>
    <w:rsid w:val="00680423"/>
    <w:rsid w:val="006912D1"/>
    <w:rsid w:val="00692A46"/>
    <w:rsid w:val="006974CF"/>
    <w:rsid w:val="006A776B"/>
    <w:rsid w:val="006B5AC5"/>
    <w:rsid w:val="006C2992"/>
    <w:rsid w:val="006D144B"/>
    <w:rsid w:val="006D1B39"/>
    <w:rsid w:val="00707EEC"/>
    <w:rsid w:val="00713527"/>
    <w:rsid w:val="00734862"/>
    <w:rsid w:val="00751E7D"/>
    <w:rsid w:val="00770C5E"/>
    <w:rsid w:val="00784C5A"/>
    <w:rsid w:val="007A2DF3"/>
    <w:rsid w:val="007A71C0"/>
    <w:rsid w:val="007B408D"/>
    <w:rsid w:val="007B514C"/>
    <w:rsid w:val="007C1EB6"/>
    <w:rsid w:val="007E1EF4"/>
    <w:rsid w:val="007E6BBC"/>
    <w:rsid w:val="008036BD"/>
    <w:rsid w:val="0080440F"/>
    <w:rsid w:val="00827E55"/>
    <w:rsid w:val="00852012"/>
    <w:rsid w:val="00872297"/>
    <w:rsid w:val="00890311"/>
    <w:rsid w:val="008A04DE"/>
    <w:rsid w:val="008C4BD1"/>
    <w:rsid w:val="008D1215"/>
    <w:rsid w:val="008E0D3F"/>
    <w:rsid w:val="008F194B"/>
    <w:rsid w:val="00926FF8"/>
    <w:rsid w:val="00936B88"/>
    <w:rsid w:val="009404E0"/>
    <w:rsid w:val="009515E9"/>
    <w:rsid w:val="00954744"/>
    <w:rsid w:val="00960137"/>
    <w:rsid w:val="0098007F"/>
    <w:rsid w:val="009C691A"/>
    <w:rsid w:val="009C708C"/>
    <w:rsid w:val="009F1E10"/>
    <w:rsid w:val="00A54B97"/>
    <w:rsid w:val="00A570A7"/>
    <w:rsid w:val="00A6106C"/>
    <w:rsid w:val="00A618D7"/>
    <w:rsid w:val="00A64274"/>
    <w:rsid w:val="00A64C08"/>
    <w:rsid w:val="00A76FE2"/>
    <w:rsid w:val="00A853CF"/>
    <w:rsid w:val="00A92AEA"/>
    <w:rsid w:val="00A97168"/>
    <w:rsid w:val="00AB26D7"/>
    <w:rsid w:val="00AE0902"/>
    <w:rsid w:val="00AE34E0"/>
    <w:rsid w:val="00AF5910"/>
    <w:rsid w:val="00B20A75"/>
    <w:rsid w:val="00B433BA"/>
    <w:rsid w:val="00B803A2"/>
    <w:rsid w:val="00B81E42"/>
    <w:rsid w:val="00B82BD9"/>
    <w:rsid w:val="00BA0753"/>
    <w:rsid w:val="00BD02CB"/>
    <w:rsid w:val="00BD7771"/>
    <w:rsid w:val="00BF1E5D"/>
    <w:rsid w:val="00C07948"/>
    <w:rsid w:val="00C12BC4"/>
    <w:rsid w:val="00C12C54"/>
    <w:rsid w:val="00C161D4"/>
    <w:rsid w:val="00C206EE"/>
    <w:rsid w:val="00C3287B"/>
    <w:rsid w:val="00C34FC0"/>
    <w:rsid w:val="00C72286"/>
    <w:rsid w:val="00C72FDF"/>
    <w:rsid w:val="00CA1BD9"/>
    <w:rsid w:val="00CA262B"/>
    <w:rsid w:val="00CB2E3A"/>
    <w:rsid w:val="00CC31B4"/>
    <w:rsid w:val="00CD2EC5"/>
    <w:rsid w:val="00CF6007"/>
    <w:rsid w:val="00D052BF"/>
    <w:rsid w:val="00D21F59"/>
    <w:rsid w:val="00D27C75"/>
    <w:rsid w:val="00D32A1C"/>
    <w:rsid w:val="00D72990"/>
    <w:rsid w:val="00D772FB"/>
    <w:rsid w:val="00D91031"/>
    <w:rsid w:val="00D93F56"/>
    <w:rsid w:val="00DB24DA"/>
    <w:rsid w:val="00DD0D0E"/>
    <w:rsid w:val="00DD53DC"/>
    <w:rsid w:val="00DD647F"/>
    <w:rsid w:val="00DF062D"/>
    <w:rsid w:val="00E04441"/>
    <w:rsid w:val="00E14BA5"/>
    <w:rsid w:val="00E4364B"/>
    <w:rsid w:val="00E45A37"/>
    <w:rsid w:val="00E557AA"/>
    <w:rsid w:val="00E72DBF"/>
    <w:rsid w:val="00E74920"/>
    <w:rsid w:val="00E74993"/>
    <w:rsid w:val="00E82EC3"/>
    <w:rsid w:val="00E858D9"/>
    <w:rsid w:val="00E87992"/>
    <w:rsid w:val="00E93BF1"/>
    <w:rsid w:val="00EA51DE"/>
    <w:rsid w:val="00EB6AF4"/>
    <w:rsid w:val="00EC0F21"/>
    <w:rsid w:val="00EC1769"/>
    <w:rsid w:val="00EC69CD"/>
    <w:rsid w:val="00EF703D"/>
    <w:rsid w:val="00EF7F19"/>
    <w:rsid w:val="00F13043"/>
    <w:rsid w:val="00F25EF2"/>
    <w:rsid w:val="00F2735F"/>
    <w:rsid w:val="00F34CE1"/>
    <w:rsid w:val="00F40C8E"/>
    <w:rsid w:val="00F455F6"/>
    <w:rsid w:val="00F61679"/>
    <w:rsid w:val="00F6253C"/>
    <w:rsid w:val="00F639AF"/>
    <w:rsid w:val="00F646F3"/>
    <w:rsid w:val="00F70436"/>
    <w:rsid w:val="00F84890"/>
    <w:rsid w:val="00F91A98"/>
    <w:rsid w:val="00FA70D7"/>
    <w:rsid w:val="00FB6B2C"/>
    <w:rsid w:val="00FF1AB7"/>
    <w:rsid w:val="00FF1B06"/>
    <w:rsid w:val="00FF1D0E"/>
    <w:rsid w:val="00FF6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716394036">
      <w:bodyDiv w:val="1"/>
      <w:marLeft w:val="0"/>
      <w:marRight w:val="0"/>
      <w:marTop w:val="0"/>
      <w:marBottom w:val="0"/>
      <w:divBdr>
        <w:top w:val="none" w:sz="0" w:space="0" w:color="auto"/>
        <w:left w:val="none" w:sz="0" w:space="0" w:color="auto"/>
        <w:bottom w:val="none" w:sz="0" w:space="0" w:color="auto"/>
        <w:right w:val="none" w:sz="0" w:space="0" w:color="auto"/>
      </w:divBdr>
    </w:div>
    <w:div w:id="12071813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7525">
              <w:marLeft w:val="0"/>
              <w:marRight w:val="0"/>
              <w:marTop w:val="0"/>
              <w:marBottom w:val="0"/>
              <w:divBdr>
                <w:top w:val="none" w:sz="0" w:space="0" w:color="auto"/>
                <w:left w:val="none" w:sz="0" w:space="0" w:color="auto"/>
                <w:bottom w:val="none" w:sz="0" w:space="0" w:color="auto"/>
                <w:right w:val="none" w:sz="0" w:space="0" w:color="auto"/>
              </w:divBdr>
              <w:divsChild>
                <w:div w:id="443890205">
                  <w:marLeft w:val="0"/>
                  <w:marRight w:val="0"/>
                  <w:marTop w:val="0"/>
                  <w:marBottom w:val="0"/>
                  <w:divBdr>
                    <w:top w:val="none" w:sz="0" w:space="0" w:color="auto"/>
                    <w:left w:val="none" w:sz="0" w:space="0" w:color="auto"/>
                    <w:bottom w:val="none" w:sz="0" w:space="0" w:color="auto"/>
                    <w:right w:val="none" w:sz="0" w:space="0" w:color="auto"/>
                  </w:divBdr>
                  <w:divsChild>
                    <w:div w:id="1691829824">
                      <w:marLeft w:val="0"/>
                      <w:marRight w:val="0"/>
                      <w:marTop w:val="0"/>
                      <w:marBottom w:val="0"/>
                      <w:divBdr>
                        <w:top w:val="none" w:sz="0" w:space="0" w:color="auto"/>
                        <w:left w:val="none" w:sz="0" w:space="0" w:color="auto"/>
                        <w:bottom w:val="none" w:sz="0" w:space="0" w:color="auto"/>
                        <w:right w:val="none" w:sz="0" w:space="0" w:color="auto"/>
                      </w:divBdr>
                      <w:divsChild>
                        <w:div w:id="71781314">
                          <w:marLeft w:val="0"/>
                          <w:marRight w:val="0"/>
                          <w:marTop w:val="0"/>
                          <w:marBottom w:val="0"/>
                          <w:divBdr>
                            <w:top w:val="none" w:sz="0" w:space="0" w:color="auto"/>
                            <w:left w:val="none" w:sz="0" w:space="0" w:color="auto"/>
                            <w:bottom w:val="none" w:sz="0" w:space="0" w:color="auto"/>
                            <w:right w:val="none" w:sz="0" w:space="0" w:color="auto"/>
                          </w:divBdr>
                          <w:divsChild>
                            <w:div w:id="1586963378">
                              <w:marLeft w:val="0"/>
                              <w:marRight w:val="0"/>
                              <w:marTop w:val="0"/>
                              <w:marBottom w:val="0"/>
                              <w:divBdr>
                                <w:top w:val="none" w:sz="0" w:space="0" w:color="auto"/>
                                <w:left w:val="none" w:sz="0" w:space="0" w:color="auto"/>
                                <w:bottom w:val="none" w:sz="0" w:space="0" w:color="auto"/>
                                <w:right w:val="none" w:sz="0" w:space="0" w:color="auto"/>
                              </w:divBdr>
                              <w:divsChild>
                                <w:div w:id="1076323104">
                                  <w:marLeft w:val="0"/>
                                  <w:marRight w:val="0"/>
                                  <w:marTop w:val="0"/>
                                  <w:marBottom w:val="0"/>
                                  <w:divBdr>
                                    <w:top w:val="none" w:sz="0" w:space="0" w:color="auto"/>
                                    <w:left w:val="none" w:sz="0" w:space="0" w:color="auto"/>
                                    <w:bottom w:val="none" w:sz="0" w:space="0" w:color="auto"/>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niquecjohnson76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A8F656-5E75-7F48-9A26-11BEBD7D748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6121828A-79D0-40BF-B6C8-EE1E22CBE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3.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4.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Melanie Reinersman</cp:lastModifiedBy>
  <cp:revision>4</cp:revision>
  <dcterms:created xsi:type="dcterms:W3CDTF">2025-08-12T19:16:00Z</dcterms:created>
  <dcterms:modified xsi:type="dcterms:W3CDTF">2025-09-16T19:45:00Z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y fmtid="{D5CDD505-2E9C-101B-9397-08002B2CF9AE}" pid="7" name="grammarly_documentId">
    <vt:lpwstr>documentId_9188</vt:lpwstr>
  </property>
  <property fmtid="{D5CDD505-2E9C-101B-9397-08002B2CF9AE}" pid="8" name="grammarly_documentContext">
    <vt:lpwstr>{"goals":[],"domain":"general","emotions":[],"dialect":"american"}</vt:lpwstr>
  </property>
</Properties>
</file>